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2C32E8" w14:textId="77777777" w:rsidR="00696F5B" w:rsidRDefault="009A1B89" w:rsidP="009A1B89">
      <w:pPr>
        <w:spacing w:after="0" w:line="276" w:lineRule="auto"/>
        <w:jc w:val="center"/>
        <w:rPr>
          <w:rFonts w:ascii="Calibri" w:eastAsia="Times New Roman" w:hAnsi="Calibri" w:cs="Calibri"/>
          <w:b/>
          <w:bCs/>
          <w:sz w:val="28"/>
          <w:szCs w:val="28"/>
          <w:lang w:eastAsia="hu-HU"/>
        </w:rPr>
      </w:pPr>
      <w:bookmarkStart w:id="0" w:name="_GoBack"/>
      <w:bookmarkEnd w:id="0"/>
      <w:r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Útmutató</w:t>
      </w:r>
      <w:r w:rsidRPr="00573B33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 az állapotértékelés alapján engedélyezett vízkivételek </w:t>
      </w:r>
    </w:p>
    <w:p w14:paraId="26112D0B" w14:textId="10E8AC71" w:rsidR="009A1B89" w:rsidRDefault="009A1B89" w:rsidP="009A1B89">
      <w:pPr>
        <w:spacing w:after="0" w:line="276" w:lineRule="auto"/>
        <w:jc w:val="center"/>
        <w:rPr>
          <w:rFonts w:ascii="Calibri" w:eastAsia="Times New Roman" w:hAnsi="Calibri" w:cs="Calibri"/>
          <w:b/>
          <w:bCs/>
          <w:sz w:val="28"/>
          <w:szCs w:val="28"/>
          <w:lang w:eastAsia="hu-HU"/>
        </w:rPr>
      </w:pPr>
      <w:r w:rsidRPr="00573B33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mennyiségi monitoringjának </w:t>
      </w:r>
      <w:r w:rsidR="00680EFC" w:rsidRPr="00C034AD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megvalósításához</w:t>
      </w:r>
      <w:r w:rsidR="00680EFC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 </w:t>
      </w:r>
    </w:p>
    <w:p w14:paraId="7BF9CF8A" w14:textId="77777777" w:rsidR="009A1B89" w:rsidRDefault="009A1B89" w:rsidP="009A1B89">
      <w:pPr>
        <w:spacing w:before="120" w:line="276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u-HU"/>
        </w:rPr>
      </w:pPr>
      <w:r w:rsidRPr="00185995">
        <w:rPr>
          <w:rFonts w:ascii="Calibri" w:eastAsia="Times New Roman" w:hAnsi="Calibri" w:cs="Calibri"/>
          <w:b/>
          <w:bCs/>
          <w:sz w:val="24"/>
          <w:szCs w:val="24"/>
          <w:lang w:eastAsia="hu-HU"/>
        </w:rPr>
        <w:t>a 221/2025 (VII. 24) Korm.rendelet 2026. január 1-től hatályos módosítása szerint</w:t>
      </w:r>
    </w:p>
    <w:p w14:paraId="69FBED33" w14:textId="77777777" w:rsidR="00B51B39" w:rsidRPr="00185995" w:rsidRDefault="00B51B39" w:rsidP="009A1B89">
      <w:pPr>
        <w:spacing w:before="120" w:line="276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u-HU"/>
        </w:rPr>
      </w:pPr>
    </w:p>
    <w:p w14:paraId="399BEB73" w14:textId="77777777" w:rsidR="009A1B89" w:rsidRPr="00A3510B" w:rsidRDefault="009A1B89" w:rsidP="009A1B89">
      <w:pPr>
        <w:spacing w:before="12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</w:pPr>
      <w:r w:rsidRPr="00A351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 xml:space="preserve">1. A mennyiségi monitoring célja </w:t>
      </w:r>
    </w:p>
    <w:p w14:paraId="4CA67124" w14:textId="3F06E7C3" w:rsidR="008D7FC0" w:rsidRPr="00C034AD" w:rsidRDefault="001C5722" w:rsidP="00735EDB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Pr="00C034AD">
        <w:rPr>
          <w:rFonts w:ascii="Calibri" w:hAnsi="Calibri" w:cs="Calibri"/>
        </w:rPr>
        <w:t xml:space="preserve">2024. évi LXXX. törvény </w:t>
      </w:r>
      <w:r w:rsidR="00913F41" w:rsidRPr="00C034AD">
        <w:rPr>
          <w:rFonts w:ascii="Calibri" w:hAnsi="Calibri" w:cs="Calibri"/>
        </w:rPr>
        <w:t xml:space="preserve">14/A. § (1) bekezdés értelmében </w:t>
      </w:r>
      <w:r w:rsidRPr="00C034AD">
        <w:rPr>
          <w:rFonts w:ascii="Calibri" w:hAnsi="Calibri" w:cs="Calibri"/>
        </w:rPr>
        <w:t xml:space="preserve">a különleges vízkészlet-gazdálkodási körzetekben </w:t>
      </w:r>
      <w:r w:rsidR="00EB5C94" w:rsidRPr="00C034AD">
        <w:rPr>
          <w:rFonts w:ascii="Calibri" w:hAnsi="Calibri" w:cs="Calibri"/>
        </w:rPr>
        <w:t xml:space="preserve">a vízhasználók </w:t>
      </w:r>
      <w:r w:rsidRPr="00C034AD">
        <w:rPr>
          <w:rFonts w:ascii="Calibri" w:hAnsi="Calibri" w:cs="Calibri"/>
        </w:rPr>
        <w:t>monitoring</w:t>
      </w:r>
      <w:r w:rsidR="00183FC2" w:rsidRPr="00C034AD">
        <w:rPr>
          <w:rFonts w:ascii="Calibri" w:hAnsi="Calibri" w:cs="Calibri"/>
        </w:rPr>
        <w:t>rendszer</w:t>
      </w:r>
      <w:r w:rsidRPr="00C034AD">
        <w:rPr>
          <w:rFonts w:ascii="Calibri" w:hAnsi="Calibri" w:cs="Calibri"/>
        </w:rPr>
        <w:t xml:space="preserve"> </w:t>
      </w:r>
      <w:r w:rsidR="00EB5C94" w:rsidRPr="00C034AD">
        <w:rPr>
          <w:rFonts w:ascii="Calibri" w:hAnsi="Calibri" w:cs="Calibri"/>
        </w:rPr>
        <w:t xml:space="preserve">kiépítésére, üzemeltetésére és adatszolgáltatásra kötelezhetők. Felszín alatti vízkészletek igénybevétele estén a monitoring célja a vízhasználatoknak a vízkészletek mennyiségére és minőségére, illetve a </w:t>
      </w:r>
      <w:r w:rsidR="00913F41" w:rsidRPr="00C034AD">
        <w:rPr>
          <w:rFonts w:ascii="Calibri" w:eastAsia="Times New Roman" w:hAnsi="Calibri" w:cs="Calibri"/>
          <w:color w:val="000000" w:themeColor="text1"/>
          <w:lang w:eastAsia="hu-HU"/>
        </w:rPr>
        <w:t>vízszint süllyedésére gyakorolt hatásának értékeléséhez szükséges adatok biztosítása.</w:t>
      </w:r>
      <w:r w:rsidR="00735EDB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D61C7B" w:rsidRPr="00C034AD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735EDB" w:rsidRPr="00C034AD">
        <w:rPr>
          <w:rFonts w:ascii="Calibri" w:eastAsia="Times New Roman" w:hAnsi="Calibri" w:cs="Calibri"/>
          <w:color w:val="000000" w:themeColor="text1"/>
          <w:lang w:eastAsia="hu-HU"/>
        </w:rPr>
        <w:t>z állapotértékelés kiterjed az okozott trendjellegű</w:t>
      </w:r>
      <w:r w:rsidR="008D7FC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vízszintsüllyedés mértékének meghatározására</w:t>
      </w:r>
      <w:r w:rsidR="00735EDB" w:rsidRPr="00C034AD">
        <w:rPr>
          <w:rFonts w:ascii="Calibri" w:eastAsia="Times New Roman" w:hAnsi="Calibri" w:cs="Calibri"/>
          <w:color w:val="000000" w:themeColor="text1"/>
          <w:lang w:eastAsia="hu-HU"/>
        </w:rPr>
        <w:t>, valamint</w:t>
      </w:r>
      <w:r w:rsidR="00D61C7B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– a felszín alatti vizek jó mennyiségi állapotának követelményéből adódóan – a </w:t>
      </w:r>
      <w:r w:rsidR="00735EDB" w:rsidRPr="00C034AD">
        <w:rPr>
          <w:rFonts w:ascii="Calibri" w:eastAsia="Times New Roman" w:hAnsi="Calibri" w:cs="Calibri"/>
          <w:color w:val="000000" w:themeColor="text1"/>
          <w:lang w:eastAsia="hu-HU"/>
        </w:rPr>
        <w:t>szomszédos vízkivételekre és ökoszisztémákra gyakorolt hatás mértékére. Az értékelést a VIZIG végzi kétévenként a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z adatszolgáltatás keretében </w:t>
      </w:r>
      <w:r w:rsidR="00735EDB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átadott és egyéb rendelkezésre álló adatok alapján. </w:t>
      </w:r>
      <w:r w:rsidR="008D7FC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Az állapotértékelés eredménye alapján a VIZIG javaslatára a vízügyi hatóság dönt az engedély meghosszabbításáról, illetve felülvizsgálatáról. </w:t>
      </w:r>
      <w:r w:rsidR="00C0510A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Ez az állapotértékelésen alapuló engedélyezés lényege. </w:t>
      </w:r>
    </w:p>
    <w:p w14:paraId="1E4D9A38" w14:textId="1370D5F4" w:rsidR="00735EDB" w:rsidRPr="00C034AD" w:rsidRDefault="008D7FC0" w:rsidP="00735EDB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monitoringnak tehát komoly szerepe van a vízkivétel hatásának értékelésében, illetve ennek eredményétől függően a vízkivétel fenntarthatóságának megítélésében.</w:t>
      </w:r>
    </w:p>
    <w:p w14:paraId="1AE68E61" w14:textId="768A7E96" w:rsidR="009A1B89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Megjegyzés: az útmutató a mennyiségi monitoring kialakítására </w:t>
      </w:r>
      <w:r w:rsidR="00C4167E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és üzemeltetésére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vonatkozik, azonban a rendelet előírja, hogy a monitoring kutaknak a vízminőség vizsgálatára is alkalmasnak kell lenniük.</w:t>
      </w:r>
      <w:r w:rsidR="005E562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vízminőségi monitoring tervezésére vonatkozó szempontokat a vízügyi hatóság adja meg.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73187284" w14:textId="77777777" w:rsidR="00B51B39" w:rsidRPr="00240A8A" w:rsidRDefault="00B51B3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</w:p>
    <w:p w14:paraId="19F0F170" w14:textId="71CFDED4" w:rsidR="009A1B89" w:rsidRPr="00A3510B" w:rsidRDefault="009A1B89" w:rsidP="009A1B89">
      <w:pPr>
        <w:spacing w:before="12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</w:pPr>
      <w:r w:rsidRPr="00A351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2. A monitoring</w:t>
      </w:r>
      <w:r w:rsidR="00A42C40" w:rsidRPr="00A351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 xml:space="preserve"> tartalma </w:t>
      </w:r>
    </w:p>
    <w:p w14:paraId="149E33E1" w14:textId="1439D90E" w:rsidR="002D6FE2" w:rsidRPr="00C034AD" w:rsidRDefault="00290320" w:rsidP="00BF23E9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16011C">
        <w:rPr>
          <w:rFonts w:ascii="Calibri" w:hAnsi="Calibri" w:cs="Calibri"/>
          <w:b/>
          <w:bCs/>
        </w:rPr>
        <w:t xml:space="preserve">A </w:t>
      </w:r>
      <w:r w:rsidR="009A1B89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221/2025 (VII. 21.) Korm.rendelet</w:t>
      </w:r>
      <w:r w:rsidR="00BF23E9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094EEE" w:rsidRPr="00C034AD">
        <w:rPr>
          <w:rFonts w:ascii="Calibri" w:eastAsia="Times New Roman" w:hAnsi="Calibri" w:cs="Calibri"/>
          <w:color w:val="000000" w:themeColor="text1"/>
          <w:lang w:eastAsia="hu-HU"/>
        </w:rPr>
        <w:t>részletezi a monitoringr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094EEE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vonatkozó 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fogalmakat és </w:t>
      </w:r>
      <w:r w:rsidR="00094EEE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előírásokat. </w:t>
      </w:r>
    </w:p>
    <w:p w14:paraId="5A8A0911" w14:textId="0F1ADD08" w:rsidR="009C4831" w:rsidRPr="00C034AD" w:rsidRDefault="009C4831" w:rsidP="00BF23E9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Az alkalmazott fogalmak: </w:t>
      </w:r>
    </w:p>
    <w:p w14:paraId="64982E85" w14:textId="2F0910C9" w:rsidR="009C4831" w:rsidRPr="00C034AD" w:rsidRDefault="009C4831" w:rsidP="002D6FE2">
      <w:pPr>
        <w:pStyle w:val="Listaszerbekezds"/>
        <w:numPr>
          <w:ilvl w:val="0"/>
          <w:numId w:val="18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Monitoringrendszer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  <w:r w:rsidR="005B53F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vízkivételhez tartozó megfigyelőkutak összesége, a mérési eszközökkel és a</w:t>
      </w:r>
      <w:r w:rsidR="00911CB9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z észlelt adatok kezelésével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együtt. </w:t>
      </w:r>
    </w:p>
    <w:p w14:paraId="6C48B331" w14:textId="1BE8C39C" w:rsidR="005F5717" w:rsidRPr="00C034AD" w:rsidRDefault="009C4831" w:rsidP="002D6FE2">
      <w:pPr>
        <w:pStyle w:val="Listaszerbekezds"/>
        <w:numPr>
          <w:ilvl w:val="0"/>
          <w:numId w:val="18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Monitoring terv: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a monitoringrendszer kialakításának és működésének dokumentációja, amit </w:t>
      </w:r>
      <w:r w:rsidR="005B5918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az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engedélyezési eljárás keretében </w:t>
      </w:r>
      <w:r w:rsidR="005B5918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kell benyújtani. A </w:t>
      </w:r>
      <w:r w:rsidR="005F5717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tervet a vízügyi hatóság hagyja jóvá a VIZIG vagyonkezelői hozzájárulása alapján.  </w:t>
      </w:r>
    </w:p>
    <w:p w14:paraId="0D481C33" w14:textId="6CCE85F1" w:rsidR="00BF23E9" w:rsidRPr="00C034AD" w:rsidRDefault="002D6FE2" w:rsidP="00E27C5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rendelet</w:t>
      </w:r>
      <w:r w:rsidR="00025C6C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ben </w:t>
      </w:r>
      <w:r w:rsidR="005A23DD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C157A5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különleges vízkészlet-gazdálkodási körzetekben </w:t>
      </w:r>
      <w:r w:rsidR="005A23DD" w:rsidRPr="00C034AD">
        <w:rPr>
          <w:rFonts w:ascii="Calibri" w:eastAsia="Times New Roman" w:hAnsi="Calibri" w:cs="Calibri"/>
          <w:color w:val="000000" w:themeColor="text1"/>
          <w:lang w:eastAsia="hu-HU"/>
        </w:rPr>
        <w:t>a monitoring</w:t>
      </w:r>
      <w:r w:rsidR="00025C6C" w:rsidRPr="00C034AD">
        <w:rPr>
          <w:rFonts w:ascii="Calibri" w:eastAsia="Times New Roman" w:hAnsi="Calibri" w:cs="Calibri"/>
          <w:color w:val="000000" w:themeColor="text1"/>
          <w:lang w:eastAsia="hu-HU"/>
        </w:rPr>
        <w:t>ra vonatkozóan</w:t>
      </w:r>
      <w:r w:rsidR="005A23DD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a </w:t>
      </w:r>
      <w:r w:rsidR="00AF71C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következő előírások szerepelnek: </w:t>
      </w:r>
      <w:r w:rsidR="00BF23E9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9A1B89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2669680E" w14:textId="05E9D47D" w:rsidR="00AF71C0" w:rsidRPr="0016011C" w:rsidRDefault="00AF71C0" w:rsidP="00E27C54">
      <w:pPr>
        <w:pStyle w:val="Listaszerbekezds"/>
        <w:numPr>
          <w:ilvl w:val="0"/>
          <w:numId w:val="19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monitoringrendszer </w:t>
      </w:r>
      <w:r w:rsidR="00D61C7B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kiépítése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és </w:t>
      </w:r>
      <w:r w:rsidR="00D61C7B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monitoring terv benyújtása a 10000 m</w:t>
      </w:r>
      <w:r w:rsidRPr="0016011C">
        <w:rPr>
          <w:rFonts w:ascii="Calibri" w:eastAsia="Times New Roman" w:hAnsi="Calibri" w:cs="Calibri"/>
          <w:b/>
          <w:bCs/>
          <w:color w:val="000000" w:themeColor="text1"/>
          <w:vertAlign w:val="superscript"/>
          <w:lang w:eastAsia="hu-HU"/>
        </w:rPr>
        <w:t>3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/év-et </w:t>
      </w:r>
      <w:r w:rsidR="00A23286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meghaladó vízkivételek esetében kötelező. </w:t>
      </w:r>
    </w:p>
    <w:p w14:paraId="407DDFC2" w14:textId="3A60B5D2" w:rsidR="00AF71C0" w:rsidRPr="00C034AD" w:rsidRDefault="00AF71C0" w:rsidP="00E27C54">
      <w:pPr>
        <w:pStyle w:val="Listaszerbekezds"/>
        <w:numPr>
          <w:ilvl w:val="0"/>
          <w:numId w:val="19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monitoringrendszer</w:t>
      </w:r>
      <w:r w:rsidR="00ED5D97" w:rsidRPr="00C034AD">
        <w:rPr>
          <w:rFonts w:ascii="Calibri" w:eastAsia="Times New Roman" w:hAnsi="Calibri" w:cs="Calibri"/>
          <w:color w:val="000000" w:themeColor="text1"/>
          <w:lang w:eastAsia="hu-HU"/>
        </w:rPr>
        <w:t>nek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– ha kiépítése szükséges – legalább 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három</w:t>
      </w:r>
      <w:r w:rsidR="00383DA9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, a vízkivétel utánpótlódási területén belül található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megfigyelőkutat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ED5D97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kell tartalmaznia. </w:t>
      </w:r>
      <w:r w:rsidR="00911CB9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megfigyelőkutakat távmérővel kell felszerelni. </w:t>
      </w:r>
    </w:p>
    <w:p w14:paraId="58098092" w14:textId="7EF61682" w:rsidR="00911CB9" w:rsidRPr="00C034AD" w:rsidRDefault="00911CB9" w:rsidP="00E27C54">
      <w:pPr>
        <w:pStyle w:val="Listaszerbekezds"/>
        <w:numPr>
          <w:ilvl w:val="0"/>
          <w:numId w:val="19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>A monitoring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rendszer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részeként üzemeltetési engedéllyel rendelkező megfigyelőkutak is felhasználhatók (az engedéllyel rendelkező hozzájárulásával).  </w:t>
      </w:r>
    </w:p>
    <w:p w14:paraId="0FDE2993" w14:textId="0D190B64" w:rsidR="00911CB9" w:rsidRPr="00C034AD" w:rsidRDefault="00911CB9" w:rsidP="00E27C5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VIZIG,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hivatkozva a jó</w:t>
      </w:r>
      <w:r w:rsidR="00934037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>állapot fenntartása érdekében szükséges egyéb intézkedések lehetőségére</w:t>
      </w:r>
      <w:r w:rsidR="00D717FC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, a 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FAVÖKO-k területére eső 10000 m</w:t>
      </w:r>
      <w:r w:rsidRPr="0016011C">
        <w:rPr>
          <w:rFonts w:ascii="Calibri" w:eastAsia="Times New Roman" w:hAnsi="Calibri" w:cs="Calibri"/>
          <w:b/>
          <w:bCs/>
          <w:color w:val="000000" w:themeColor="text1"/>
          <w:vertAlign w:val="superscript"/>
          <w:lang w:eastAsia="hu-HU"/>
        </w:rPr>
        <w:t>3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/év mennyiséget nem meghaladó vízkivételek esetében is megköveteli megfigyelőkutak létesítését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, de ezek száma </w:t>
      </w:r>
      <w:r w:rsidR="00C72BDF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– a konkrét esethez igazodva – 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háromnál kevesebb is lehet.  </w:t>
      </w:r>
    </w:p>
    <w:p w14:paraId="6CDB16E4" w14:textId="26E8A7A5" w:rsidR="008B3FD4" w:rsidRDefault="008B3FD4" w:rsidP="00383DA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A FETIVIZIG tágabb értelmezése szerint 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monitoring</w:t>
      </w:r>
      <w:r w:rsidR="001459F6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nak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1459F6" w:rsidRPr="0016011C">
        <w:rPr>
          <w:rFonts w:ascii="Calibri" w:eastAsia="Times New Roman" w:hAnsi="Calibri" w:cs="Calibri"/>
          <w:color w:val="000000" w:themeColor="text1"/>
          <w:lang w:eastAsia="hu-HU"/>
        </w:rPr>
        <w:t xml:space="preserve">– a szűken értelmezett monitoringrendszeren, vagyis a megfigyelőkutakon túl – </w:t>
      </w:r>
      <w:r w:rsidR="001459F6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r</w:t>
      </w:r>
      <w:r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észe minden olyan mérés, adatfeldolgozás és adatszolgáltatás, amely az állapotértékelést szolgálja.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Eszerint a felszín alatti mennyiségi monitoring részének kell tekinteni</w:t>
      </w:r>
      <w:r w:rsidR="00F5143B" w:rsidRPr="00C034AD">
        <w:rPr>
          <w:rFonts w:ascii="Calibri" w:eastAsia="Times New Roman" w:hAnsi="Calibri" w:cs="Calibri"/>
          <w:color w:val="000000" w:themeColor="text1"/>
          <w:lang w:eastAsia="hu-HU"/>
        </w:rPr>
        <w:t>:</w:t>
      </w:r>
      <w:r w:rsidR="00F5143B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67D16572" w14:textId="170B947A" w:rsidR="00FD0C53" w:rsidRPr="00ED6B74" w:rsidRDefault="00C0510A" w:rsidP="00ED6B74">
      <w:pPr>
        <w:pStyle w:val="Listaszerbekezds"/>
        <w:numPr>
          <w:ilvl w:val="0"/>
          <w:numId w:val="21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ED6B74">
        <w:rPr>
          <w:rFonts w:ascii="Calibri" w:eastAsia="Times New Roman" w:hAnsi="Calibri" w:cs="Calibri"/>
          <w:color w:val="000000" w:themeColor="text1"/>
          <w:lang w:eastAsia="hu-HU"/>
        </w:rPr>
        <w:t>V</w:t>
      </w:r>
      <w:r w:rsidR="00A71D2D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alamennyi </w:t>
      </w:r>
      <w:r w:rsidR="008D7FC0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(működő és tervezett) </w:t>
      </w:r>
      <w:r w:rsidR="00A71D2D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termelőkút esetében </w:t>
      </w:r>
      <w:r w:rsidR="00D81238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A71D2D" w:rsidRPr="00ED6B74">
        <w:rPr>
          <w:rFonts w:ascii="Calibri" w:eastAsia="Times New Roman" w:hAnsi="Calibri" w:cs="Calibri"/>
          <w:color w:val="000000" w:themeColor="text1"/>
          <w:lang w:eastAsia="hu-HU"/>
        </w:rPr>
        <w:t>vízkivétel mennyiségének mérés</w:t>
      </w:r>
      <w:r w:rsidR="00F5143B" w:rsidRPr="00ED6B74">
        <w:rPr>
          <w:rFonts w:ascii="Calibri" w:eastAsia="Times New Roman" w:hAnsi="Calibri" w:cs="Calibri"/>
          <w:color w:val="000000" w:themeColor="text1"/>
          <w:lang w:eastAsia="hu-HU"/>
        </w:rPr>
        <w:t>ét,</w:t>
      </w:r>
      <w:r w:rsidR="007255E7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 folyamatosan mérő hitelesített vízmérővel vagy </w:t>
      </w:r>
      <w:r w:rsidR="00FD0C53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kalibrált </w:t>
      </w:r>
      <w:r w:rsidR="007255E7" w:rsidRPr="00ED6B74">
        <w:rPr>
          <w:rFonts w:ascii="Calibri" w:eastAsia="Times New Roman" w:hAnsi="Calibri" w:cs="Calibri"/>
          <w:color w:val="000000" w:themeColor="text1"/>
          <w:lang w:eastAsia="hu-HU"/>
        </w:rPr>
        <w:t>digitális kútvízmérő</w:t>
      </w:r>
      <w:r w:rsidR="00FD0C53" w:rsidRPr="00ED6B74">
        <w:rPr>
          <w:rFonts w:ascii="Calibri" w:eastAsia="Times New Roman" w:hAnsi="Calibri" w:cs="Calibri"/>
          <w:color w:val="000000" w:themeColor="text1"/>
          <w:lang w:eastAsia="hu-HU"/>
        </w:rPr>
        <w:t>vel</w:t>
      </w:r>
      <w:r w:rsidR="001C4366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 (</w:t>
      </w:r>
      <w:r w:rsidR="005A08BF" w:rsidRPr="00ED6B74">
        <w:rPr>
          <w:rFonts w:ascii="Calibri" w:eastAsia="Times New Roman" w:hAnsi="Calibri" w:cs="Calibri"/>
          <w:color w:val="000000" w:themeColor="text1"/>
          <w:lang w:eastAsia="hu-HU"/>
        </w:rPr>
        <w:t>221/2025</w:t>
      </w:r>
      <w:r w:rsidR="0046585B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 (VII. 24.)</w:t>
      </w:r>
      <w:r w:rsidR="005A08BF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46585B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Korm.rendelet </w:t>
      </w:r>
      <w:r w:rsidR="005A08BF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és </w:t>
      </w:r>
      <w:r w:rsidR="0046585B" w:rsidRPr="00ED6B74">
        <w:rPr>
          <w:rFonts w:ascii="Calibri" w:eastAsia="Times New Roman" w:hAnsi="Calibri" w:cs="Calibri"/>
          <w:color w:val="000000" w:themeColor="text1"/>
          <w:lang w:eastAsia="hu-HU"/>
        </w:rPr>
        <w:t>43/199</w:t>
      </w:r>
      <w:r w:rsidR="00E16176">
        <w:rPr>
          <w:rFonts w:ascii="Calibri" w:eastAsia="Times New Roman" w:hAnsi="Calibri" w:cs="Calibri"/>
          <w:color w:val="000000" w:themeColor="text1"/>
          <w:lang w:eastAsia="hu-HU"/>
        </w:rPr>
        <w:t>9</w:t>
      </w:r>
      <w:r w:rsidR="0046585B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 (XII. 26.) KHVM rendelet</w:t>
      </w:r>
      <w:r w:rsidR="001C4366" w:rsidRPr="00ED6B74">
        <w:rPr>
          <w:rFonts w:ascii="Calibri" w:eastAsia="Times New Roman" w:hAnsi="Calibri" w:cs="Calibri"/>
          <w:color w:val="000000" w:themeColor="text1"/>
          <w:lang w:eastAsia="hu-HU"/>
        </w:rPr>
        <w:t>)</w:t>
      </w:r>
      <w:r w:rsidR="00ED6B74">
        <w:rPr>
          <w:rFonts w:ascii="Calibri" w:eastAsia="Times New Roman" w:hAnsi="Calibri" w:cs="Calibri"/>
          <w:color w:val="000000" w:themeColor="text1"/>
          <w:lang w:eastAsia="hu-HU"/>
        </w:rPr>
        <w:t>,</w:t>
      </w:r>
    </w:p>
    <w:p w14:paraId="6BDE47C2" w14:textId="0AC18C5D" w:rsidR="0046585B" w:rsidRPr="00ED6B74" w:rsidRDefault="00140710" w:rsidP="00ED6B74">
      <w:pPr>
        <w:pStyle w:val="Listaszerbekezds"/>
        <w:numPr>
          <w:ilvl w:val="0"/>
          <w:numId w:val="21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ED6B74">
        <w:rPr>
          <w:rFonts w:ascii="Calibri" w:eastAsia="Times New Roman" w:hAnsi="Calibri" w:cs="Calibri"/>
          <w:color w:val="000000" w:themeColor="text1"/>
          <w:lang w:eastAsia="hu-HU"/>
        </w:rPr>
        <w:t>T</w:t>
      </w:r>
      <w:r w:rsidR="00EB1602" w:rsidRPr="00ED6B74">
        <w:rPr>
          <w:rFonts w:ascii="Calibri" w:eastAsia="Times New Roman" w:hAnsi="Calibri" w:cs="Calibri"/>
          <w:color w:val="000000" w:themeColor="text1"/>
          <w:lang w:eastAsia="hu-HU"/>
        </w:rPr>
        <w:t>ovábbá</w:t>
      </w:r>
      <w:r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  <w:r w:rsidR="00D201A4" w:rsidRPr="00ED6B74">
        <w:rPr>
          <w:rFonts w:ascii="Calibri" w:eastAsia="Times New Roman" w:hAnsi="Calibri" w:cs="Calibri"/>
          <w:color w:val="000000" w:themeColor="text1"/>
          <w:lang w:eastAsia="hu-HU"/>
        </w:rPr>
        <w:t>a termelőkutak vízszintjeinek mérésé</w:t>
      </w:r>
      <w:r w:rsidR="005E562F" w:rsidRPr="00ED6B74">
        <w:rPr>
          <w:rFonts w:ascii="Calibri" w:eastAsia="Times New Roman" w:hAnsi="Calibri" w:cs="Calibri"/>
          <w:color w:val="000000" w:themeColor="text1"/>
          <w:lang w:eastAsia="hu-HU"/>
        </w:rPr>
        <w:t xml:space="preserve">t </w:t>
      </w:r>
      <w:r w:rsidR="001C4366" w:rsidRPr="00ED6B74">
        <w:rPr>
          <w:rFonts w:ascii="Calibri" w:eastAsia="Times New Roman" w:hAnsi="Calibri" w:cs="Calibri"/>
          <w:color w:val="000000" w:themeColor="text1"/>
          <w:lang w:eastAsia="hu-HU"/>
        </w:rPr>
        <w:t>(</w:t>
      </w:r>
      <w:r w:rsidR="0046585B" w:rsidRPr="00ED6B74">
        <w:rPr>
          <w:rFonts w:ascii="Calibri" w:hAnsi="Calibri" w:cs="Calibri"/>
          <w:color w:val="000000" w:themeColor="text1"/>
        </w:rPr>
        <w:t xml:space="preserve">101/2007 </w:t>
      </w:r>
      <w:r w:rsidR="00ED6B74" w:rsidRPr="00ED6B74">
        <w:rPr>
          <w:rFonts w:ascii="Calibri" w:hAnsi="Calibri" w:cs="Calibri"/>
          <w:color w:val="000000" w:themeColor="text1"/>
        </w:rPr>
        <w:t>(XII. 23.)</w:t>
      </w:r>
      <w:r w:rsidR="00ED6B74">
        <w:rPr>
          <w:rFonts w:ascii="Calibri" w:hAnsi="Calibri" w:cs="Calibri"/>
          <w:color w:val="000000" w:themeColor="text1"/>
        </w:rPr>
        <w:t xml:space="preserve"> </w:t>
      </w:r>
      <w:r w:rsidR="00ED6B74">
        <w:rPr>
          <w:rStyle w:val="cf01"/>
          <w:rFonts w:ascii="Calibri" w:eastAsiaTheme="majorEastAsia" w:hAnsi="Calibri" w:cs="Calibri"/>
          <w:color w:val="000000" w:themeColor="text1"/>
          <w:sz w:val="22"/>
          <w:szCs w:val="22"/>
        </w:rPr>
        <w:t xml:space="preserve">és </w:t>
      </w:r>
      <w:r w:rsidR="0046585B" w:rsidRPr="00ED6B74">
        <w:rPr>
          <w:rStyle w:val="cf01"/>
          <w:rFonts w:ascii="Calibri" w:eastAsiaTheme="majorEastAsia" w:hAnsi="Calibri" w:cs="Calibri"/>
          <w:color w:val="000000" w:themeColor="text1"/>
          <w:sz w:val="22"/>
          <w:szCs w:val="22"/>
        </w:rPr>
        <w:t>30/2008</w:t>
      </w:r>
      <w:r w:rsidR="00ED6B74">
        <w:rPr>
          <w:rStyle w:val="cf01"/>
          <w:rFonts w:ascii="Calibri" w:eastAsiaTheme="majorEastAsia" w:hAnsi="Calibri" w:cs="Calibri"/>
          <w:color w:val="000000" w:themeColor="text1"/>
          <w:sz w:val="22"/>
          <w:szCs w:val="22"/>
        </w:rPr>
        <w:t xml:space="preserve"> (XII.31) KvVM rendeletek</w:t>
      </w:r>
      <w:r w:rsidR="0046585B" w:rsidRPr="00ED6B74">
        <w:rPr>
          <w:rStyle w:val="cf01"/>
          <w:rFonts w:ascii="Calibri" w:eastAsiaTheme="majorEastAsia" w:hAnsi="Calibri" w:cs="Calibri"/>
          <w:color w:val="000000" w:themeColor="text1"/>
          <w:sz w:val="22"/>
          <w:szCs w:val="22"/>
        </w:rPr>
        <w:t>)</w:t>
      </w:r>
      <w:r w:rsidR="00ED6B74">
        <w:rPr>
          <w:rStyle w:val="cf01"/>
          <w:rFonts w:ascii="Calibri" w:eastAsiaTheme="majorEastAsia" w:hAnsi="Calibri" w:cs="Calibri"/>
          <w:color w:val="000000" w:themeColor="text1"/>
          <w:sz w:val="22"/>
          <w:szCs w:val="22"/>
        </w:rPr>
        <w:t xml:space="preserve">. </w:t>
      </w:r>
    </w:p>
    <w:p w14:paraId="32D8D436" w14:textId="480F2AAC" w:rsidR="000B56CB" w:rsidRDefault="000B56CB" w:rsidP="000B56CB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jelen útmutató egyaránt vonatkozik</w:t>
      </w:r>
      <w:r w:rsidR="007A542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a tágabb </w:t>
      </w:r>
      <w:r w:rsidR="00C4167E" w:rsidRPr="00C034AD">
        <w:rPr>
          <w:rFonts w:ascii="Calibri" w:eastAsia="Times New Roman" w:hAnsi="Calibri" w:cs="Calibri"/>
          <w:color w:val="000000" w:themeColor="text1"/>
          <w:lang w:eastAsia="hu-HU"/>
        </w:rPr>
        <w:t>értelemben vett monitoring kialakítására, üzemeltetésére, a kapcsolódó adatfeldolgozásra és adatszolgáltatásra, valamint a 10000 m</w:t>
      </w:r>
      <w:r w:rsidR="00C4167E" w:rsidRPr="00C034AD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 w:rsidR="00C4167E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/év-et meghaladó vízkivételek esetén a monitoring terv tartalmára is. </w:t>
      </w:r>
    </w:p>
    <w:p w14:paraId="4AFA4D69" w14:textId="77777777" w:rsidR="00B51B39" w:rsidRPr="00C034AD" w:rsidRDefault="00B51B39" w:rsidP="000B56CB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</w:p>
    <w:p w14:paraId="540AC073" w14:textId="11A8E2C2" w:rsidR="00D81238" w:rsidRPr="00A3510B" w:rsidRDefault="00C0510A" w:rsidP="00D81238">
      <w:pPr>
        <w:spacing w:before="12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</w:pPr>
      <w:r w:rsidRPr="00C034A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3</w:t>
      </w:r>
      <w:r w:rsidR="00D81238" w:rsidRPr="00C034A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. A</w:t>
      </w:r>
      <w:r w:rsidR="00C25FCE" w:rsidRPr="00C034A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z első lépés: a vízigény benyújtása a FETIVI</w:t>
      </w:r>
      <w:r w:rsidR="00E16176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ZI</w:t>
      </w:r>
      <w:r w:rsidR="00C25FCE" w:rsidRPr="00C034A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>G-re előzetes véleményezés céljából</w:t>
      </w:r>
      <w:r w:rsidR="00C25FCE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 xml:space="preserve"> </w:t>
      </w:r>
    </w:p>
    <w:p w14:paraId="40E0C0AD" w14:textId="065528AE" w:rsidR="00B32960" w:rsidRPr="0016011C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A tervezést megelőzően a</w:t>
      </w:r>
      <w:r w:rsidR="00B3296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víz</w:t>
      </w:r>
      <w:r w:rsidRPr="00C034AD">
        <w:rPr>
          <w:rFonts w:ascii="Calibri" w:eastAsia="Times New Roman" w:hAnsi="Calibri" w:cs="Calibri"/>
          <w:color w:val="000000" w:themeColor="text1"/>
          <w:lang w:eastAsia="hu-HU"/>
        </w:rPr>
        <w:t>igényt előzetes véleményezés céljából a VIZIG-re kell benyújtani, aki tájékoztatást ad a</w:t>
      </w:r>
      <w:r w:rsidR="00D201A4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rról, hogy az adott igény esetén szükséges-e </w:t>
      </w:r>
      <w:r w:rsidR="007A542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megfigyelőkutak létesítése és az erre vonatkozó </w:t>
      </w:r>
      <w:r w:rsidR="00D201A4" w:rsidRPr="00C034AD">
        <w:rPr>
          <w:rFonts w:ascii="Calibri" w:eastAsia="Times New Roman" w:hAnsi="Calibri" w:cs="Calibri"/>
          <w:color w:val="000000" w:themeColor="text1"/>
          <w:lang w:eastAsia="hu-HU"/>
        </w:rPr>
        <w:t>monitoring</w:t>
      </w:r>
      <w:r w:rsidR="007A542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 terv </w:t>
      </w:r>
      <w:r w:rsidR="00D201A4" w:rsidRPr="00C034AD">
        <w:rPr>
          <w:rFonts w:ascii="Calibri" w:eastAsia="Times New Roman" w:hAnsi="Calibri" w:cs="Calibri"/>
          <w:color w:val="000000" w:themeColor="text1"/>
          <w:lang w:eastAsia="hu-HU"/>
        </w:rPr>
        <w:t>benyújtása</w:t>
      </w:r>
      <w:r w:rsidR="00B3296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. Az előző pontban leírtak alapján – különleges esetektől eltekintve – erre a </w:t>
      </w:r>
      <w:r w:rsidR="00355EF2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védett </w:t>
      </w:r>
      <w:r w:rsidR="00B32960" w:rsidRPr="00C034AD">
        <w:rPr>
          <w:rFonts w:ascii="Calibri" w:eastAsia="Times New Roman" w:hAnsi="Calibri" w:cs="Calibri"/>
          <w:color w:val="000000" w:themeColor="text1"/>
          <w:lang w:eastAsia="hu-HU"/>
        </w:rPr>
        <w:t>FAVÖKO-k terültére eső vízkivételek és az egyéb, 10000 m</w:t>
      </w:r>
      <w:r w:rsidR="00B32960" w:rsidRPr="00C034AD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 w:rsidR="00B32960" w:rsidRPr="00C034AD">
        <w:rPr>
          <w:rFonts w:ascii="Calibri" w:eastAsia="Times New Roman" w:hAnsi="Calibri" w:cs="Calibri"/>
          <w:color w:val="000000" w:themeColor="text1"/>
          <w:lang w:eastAsia="hu-HU"/>
        </w:rPr>
        <w:t xml:space="preserve">/év-et meghaladó vízkivételek esetén van szükség. </w:t>
      </w:r>
      <w:r w:rsidR="00991363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Engedélyezett vízkivétel </w:t>
      </w:r>
      <w:r w:rsidR="00C25FCE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növelését </w:t>
      </w:r>
      <w:r w:rsidR="00991363" w:rsidRPr="0016011C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célzó kérelem esetén a teljes, megnövelt vízkivétel számít.  </w:t>
      </w:r>
    </w:p>
    <w:p w14:paraId="65C9B0BA" w14:textId="67D01EB9" w:rsidR="009A1B89" w:rsidRPr="00696777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Amennyiben </w:t>
      </w:r>
      <w:r w:rsidR="004C2B5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 létesítése valamilyen oknál fogva nem kizárt és </w:t>
      </w:r>
      <w:r w:rsidR="009913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monitoring terv benyújtása is szükséges,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VIZIG </w:t>
      </w:r>
      <w:r w:rsidR="009913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tervezéshez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az alábbi információkat nyújtja: </w:t>
      </w:r>
    </w:p>
    <w:p w14:paraId="058DC450" w14:textId="1E4B4B11" w:rsidR="009A1B89" w:rsidRPr="00696777" w:rsidRDefault="009A1B89" w:rsidP="009A1B89">
      <w:pPr>
        <w:pStyle w:val="Listaszerbekezds"/>
        <w:numPr>
          <w:ilvl w:val="0"/>
          <w:numId w:val="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 </w:t>
      </w:r>
      <w:r w:rsidR="00CA4055" w:rsidRPr="00696777">
        <w:rPr>
          <w:rFonts w:ascii="Calibri" w:eastAsia="Times New Roman" w:hAnsi="Calibri" w:cs="Calibri"/>
          <w:color w:val="000000" w:themeColor="text1"/>
          <w:lang w:eastAsia="hu-HU"/>
        </w:rPr>
        <w:t>2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km-es környezetében: </w:t>
      </w:r>
    </w:p>
    <w:p w14:paraId="2AB0E464" w14:textId="5784C37D" w:rsidR="009A1B89" w:rsidRPr="00240A8A" w:rsidRDefault="009A1B89" w:rsidP="009A1B89">
      <w:pPr>
        <w:pStyle w:val="Listaszerbekezds"/>
        <w:numPr>
          <w:ilvl w:val="1"/>
          <w:numId w:val="3"/>
        </w:numPr>
        <w:spacing w:before="120" w:after="0" w:line="276" w:lineRule="auto"/>
        <w:ind w:left="1276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VIZIG kezelésében lévő törzshálózati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 kutak koordinátái és rendelkezésre álló műszaki paraméterei,</w:t>
      </w:r>
    </w:p>
    <w:p w14:paraId="5F369410" w14:textId="1DA5BD5A" w:rsidR="009A1B89" w:rsidRPr="00240A8A" w:rsidRDefault="009A1B89" w:rsidP="009A1B89">
      <w:pPr>
        <w:pStyle w:val="Listaszerbekezds"/>
        <w:numPr>
          <w:ilvl w:val="1"/>
          <w:numId w:val="3"/>
        </w:numPr>
        <w:spacing w:before="120" w:after="0" w:line="276" w:lineRule="auto"/>
        <w:ind w:left="1276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egyéb, a </w:t>
      </w:r>
      <w:r w:rsidR="00355EF2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>VIZIG nyilvántartásában szereplő megfigyelőkutak koordinátái és rendelkezésre álló műszaki paraméterei,</w:t>
      </w:r>
    </w:p>
    <w:p w14:paraId="2D52E1E4" w14:textId="53A824A1" w:rsidR="009A1B89" w:rsidRPr="00240A8A" w:rsidRDefault="009A1B89" w:rsidP="009A1B89">
      <w:pPr>
        <w:pStyle w:val="Listaszerbekezds"/>
        <w:numPr>
          <w:ilvl w:val="1"/>
          <w:numId w:val="3"/>
        </w:numPr>
        <w:spacing w:before="120" w:after="0" w:line="276" w:lineRule="auto"/>
        <w:ind w:left="1276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az igénylő kérésére a </w:t>
      </w:r>
      <w:r w:rsidR="00355EF2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VIZIG megfigyelőkútjaiban mért vízszintek, </w:t>
      </w:r>
    </w:p>
    <w:p w14:paraId="2630DCC5" w14:textId="0F8BB3CE" w:rsidR="00A3510B" w:rsidRPr="00240A8A" w:rsidRDefault="00A3510B" w:rsidP="00A3510B">
      <w:pPr>
        <w:pStyle w:val="Listaszerbekezds"/>
        <w:numPr>
          <w:ilvl w:val="1"/>
          <w:numId w:val="3"/>
        </w:numPr>
        <w:spacing w:before="120" w:after="0" w:line="276" w:lineRule="auto"/>
        <w:ind w:left="1276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355EF2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>VIZIG nyilvántartásában szereplő vízjogi engedéllyel (elvi, létesítési, üzemeltetési, fennmaradási)</w:t>
      </w:r>
      <w:r w:rsidR="00C72E86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>rendelkező termelőkutak koordinátái, szűrőzési mélységük, az engedélyezett napi és éves vízkivétel, valamint a vízkivétel célja,</w:t>
      </w:r>
    </w:p>
    <w:p w14:paraId="5FB0BA9F" w14:textId="197A44E5" w:rsidR="009A1B89" w:rsidRPr="00240A8A" w:rsidRDefault="009A1B89" w:rsidP="009A1B89">
      <w:pPr>
        <w:pStyle w:val="Listaszerbekezds"/>
        <w:numPr>
          <w:ilvl w:val="1"/>
          <w:numId w:val="3"/>
        </w:numPr>
        <w:spacing w:before="120" w:after="0" w:line="276" w:lineRule="auto"/>
        <w:ind w:left="1276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t>vízbázis védőterület, védőidom érintettsége</w:t>
      </w:r>
      <w:r w:rsidR="007A5420">
        <w:rPr>
          <w:rFonts w:ascii="Calibri" w:eastAsia="Times New Roman" w:hAnsi="Calibri" w:cs="Calibri"/>
          <w:color w:val="000000" w:themeColor="text1"/>
          <w:lang w:eastAsia="hu-HU"/>
        </w:rPr>
        <w:t>,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19F45AF4" w14:textId="43B91328" w:rsidR="009A1B89" w:rsidRPr="00240A8A" w:rsidRDefault="009A1B89" w:rsidP="001459F6">
      <w:pPr>
        <w:pStyle w:val="Listaszerbekezds"/>
        <w:numPr>
          <w:ilvl w:val="0"/>
          <w:numId w:val="1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>a vízkivétel 2 km-es környezetében található védett FAVÖKO-k területe (shape file)</w:t>
      </w:r>
      <w:r w:rsidR="00E16176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</w:p>
    <w:p w14:paraId="4E51F96A" w14:textId="38D9CA99" w:rsidR="009A1B89" w:rsidRPr="00696777" w:rsidRDefault="009A1B89" w:rsidP="001459F6">
      <w:pPr>
        <w:pStyle w:val="Listaszerbekezds"/>
        <w:numPr>
          <w:ilvl w:val="0"/>
          <w:numId w:val="1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 </w:t>
      </w:r>
      <w:r w:rsidR="006D33B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környezeti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hatása szempontjából releváns vízadó szinteket (általában a talajvíztartó)</w:t>
      </w:r>
      <w:r w:rsidR="009913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</w:p>
    <w:p w14:paraId="3C6CA181" w14:textId="698DE006" w:rsidR="00991363" w:rsidRDefault="00991363" w:rsidP="001459F6">
      <w:pPr>
        <w:pStyle w:val="Listaszerbekezds"/>
        <w:numPr>
          <w:ilvl w:val="0"/>
          <w:numId w:val="1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Pr="007465BD">
        <w:rPr>
          <w:rFonts w:ascii="Calibri" w:eastAsia="Times New Roman" w:hAnsi="Calibri" w:cs="Calibri"/>
          <w:color w:val="000000" w:themeColor="text1"/>
          <w:lang w:eastAsia="hu-HU"/>
        </w:rPr>
        <w:t xml:space="preserve">tervezési szempontokat összefoglaló jelen útmutatót. </w:t>
      </w:r>
    </w:p>
    <w:p w14:paraId="08D22B9A" w14:textId="77777777" w:rsidR="00B51B39" w:rsidRPr="007465BD" w:rsidRDefault="00B51B39" w:rsidP="00B51B39">
      <w:pPr>
        <w:pStyle w:val="Listaszerbekezds"/>
        <w:spacing w:before="120" w:after="0" w:line="276" w:lineRule="auto"/>
        <w:ind w:left="714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</w:p>
    <w:p w14:paraId="66958795" w14:textId="6332CC2D" w:rsidR="00A3510B" w:rsidRPr="007465BD" w:rsidRDefault="00101B2D" w:rsidP="009A1B89">
      <w:pPr>
        <w:spacing w:before="12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</w:pPr>
      <w:r w:rsidRPr="007465B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 xml:space="preserve">4. Megfigyelőkutak tervezése </w:t>
      </w:r>
      <w:r w:rsidR="00A3510B" w:rsidRPr="007465BD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hu-HU"/>
        </w:rPr>
        <w:t xml:space="preserve"> </w:t>
      </w:r>
    </w:p>
    <w:p w14:paraId="2936FFC7" w14:textId="77777777" w:rsidR="001D5D3F" w:rsidRPr="007465BD" w:rsidRDefault="001D5D3F" w:rsidP="00C25FC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7465BD">
        <w:rPr>
          <w:rFonts w:ascii="Calibri" w:eastAsia="Times New Roman" w:hAnsi="Calibri" w:cs="Calibri"/>
          <w:color w:val="000000" w:themeColor="text1"/>
          <w:lang w:eastAsia="hu-HU"/>
        </w:rPr>
        <w:t xml:space="preserve">Ez a fejezet csak arra az esetre vonatkozik, amikor </w:t>
      </w:r>
      <w:r w:rsidR="00C25FCE" w:rsidRPr="007465BD">
        <w:rPr>
          <w:rFonts w:ascii="Calibri" w:eastAsia="Times New Roman" w:hAnsi="Calibri" w:cs="Calibri"/>
          <w:color w:val="000000" w:themeColor="text1"/>
          <w:lang w:eastAsia="hu-HU"/>
        </w:rPr>
        <w:t>megfigyelőkutak kiépítése szükséges (</w:t>
      </w:r>
      <w:r w:rsidR="007A5420" w:rsidRPr="007465BD">
        <w:rPr>
          <w:rFonts w:ascii="Calibri" w:eastAsia="Times New Roman" w:hAnsi="Calibri" w:cs="Calibri"/>
          <w:color w:val="000000" w:themeColor="text1"/>
          <w:lang w:eastAsia="hu-HU"/>
        </w:rPr>
        <w:t>v</w:t>
      </w:r>
      <w:r w:rsidR="00C25FCE" w:rsidRPr="007465BD">
        <w:rPr>
          <w:rFonts w:ascii="Calibri" w:eastAsia="Times New Roman" w:hAnsi="Calibri" w:cs="Calibri"/>
          <w:color w:val="000000" w:themeColor="text1"/>
          <w:lang w:eastAsia="hu-HU"/>
        </w:rPr>
        <w:t>édett FAVÖKO területére eső vízkivétel, vagy 10000 m</w:t>
      </w:r>
      <w:r w:rsidR="00C25FCE" w:rsidRPr="007465BD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 w:rsidR="00C25FCE" w:rsidRPr="007465BD">
        <w:rPr>
          <w:rFonts w:ascii="Calibri" w:eastAsia="Times New Roman" w:hAnsi="Calibri" w:cs="Calibri"/>
          <w:color w:val="000000" w:themeColor="text1"/>
          <w:lang w:eastAsia="hu-HU"/>
        </w:rPr>
        <w:t>/év-et meghaladó egyéb területre eső vízkivétel)</w:t>
      </w:r>
      <w:r w:rsidRPr="007465BD">
        <w:rPr>
          <w:rFonts w:ascii="Calibri" w:eastAsia="Times New Roman" w:hAnsi="Calibri" w:cs="Calibri"/>
          <w:color w:val="000000" w:themeColor="text1"/>
          <w:lang w:eastAsia="hu-HU"/>
        </w:rPr>
        <w:t xml:space="preserve">, egyéb esetekben ez a fejezet kihagyható. </w:t>
      </w:r>
    </w:p>
    <w:p w14:paraId="0135F0CC" w14:textId="01C0E7F7" w:rsidR="00C25FCE" w:rsidRPr="00696777" w:rsidRDefault="001D5D3F" w:rsidP="001D5D3F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monitoring terv elkészítése az igénylő </w:t>
      </w:r>
      <w:r w:rsidR="000057B9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által megbízott tervező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feladata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. A</w:t>
      </w:r>
      <w:r w:rsidR="00C25FCE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megfigyelőkutak tervezésekor a következők szerint kell eljárni. </w:t>
      </w:r>
    </w:p>
    <w:p w14:paraId="0D5645FF" w14:textId="23BB25C2" w:rsidR="00A3510B" w:rsidRPr="00696777" w:rsidRDefault="00054A64" w:rsidP="009A1B89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A3510B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tervezés 3 feladatra bontható:</w:t>
      </w:r>
    </w:p>
    <w:p w14:paraId="304A53B6" w14:textId="46871268" w:rsidR="00A3510B" w:rsidRPr="00696777" w:rsidRDefault="00A3510B" w:rsidP="00060861">
      <w:pPr>
        <w:pStyle w:val="Listaszerbekezds"/>
        <w:numPr>
          <w:ilvl w:val="0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vízkivétel utánpótlódási</w:t>
      </w:r>
      <w:r w:rsidR="00A90A1E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területének</w:t>
      </w:r>
      <w:r w:rsidR="003A305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illetve hatásterületének </w:t>
      </w:r>
      <w:r w:rsidR="00060861" w:rsidRPr="00696777">
        <w:rPr>
          <w:rFonts w:ascii="Calibri" w:eastAsia="Times New Roman" w:hAnsi="Calibri" w:cs="Calibri"/>
          <w:color w:val="000000" w:themeColor="text1"/>
          <w:lang w:eastAsia="hu-HU"/>
        </w:rPr>
        <w:t>meghatározása.</w:t>
      </w:r>
    </w:p>
    <w:p w14:paraId="4CB13A49" w14:textId="5A086142" w:rsidR="00060861" w:rsidRPr="00696777" w:rsidRDefault="00060861" w:rsidP="00060861">
      <w:pPr>
        <w:pStyle w:val="Listaszerbekezds"/>
        <w:numPr>
          <w:ilvl w:val="0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megfigyelőkutak helyének kijelölése.</w:t>
      </w:r>
    </w:p>
    <w:p w14:paraId="3A74455E" w14:textId="79A35D64" w:rsidR="00060861" w:rsidRPr="00696777" w:rsidRDefault="00060861" w:rsidP="00060861">
      <w:pPr>
        <w:pStyle w:val="Listaszerbekezds"/>
        <w:numPr>
          <w:ilvl w:val="0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1459F6" w:rsidRPr="00696777">
        <w:rPr>
          <w:rFonts w:ascii="Calibri" w:eastAsia="Times New Roman" w:hAnsi="Calibri" w:cs="Calibri"/>
          <w:color w:val="000000" w:themeColor="text1"/>
          <w:lang w:eastAsia="hu-HU"/>
        </w:rPr>
        <w:t>monitoringrendszer (megfigyelőkutak) bemutatása, leírása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</w:p>
    <w:p w14:paraId="39DA28E1" w14:textId="2D192F72" w:rsidR="009A1B89" w:rsidRPr="00696777" w:rsidRDefault="00C1038F" w:rsidP="00C1038F">
      <w:pPr>
        <w:pStyle w:val="Listaszerbekezds"/>
        <w:numPr>
          <w:ilvl w:val="1"/>
          <w:numId w:val="22"/>
        </w:numPr>
        <w:spacing w:before="120" w:after="0" w:line="276" w:lineRule="auto"/>
        <w:ind w:left="357" w:hanging="357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060861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vízkivétel utánpótlódási</w:t>
      </w:r>
      <w:r w:rsidR="00A90A1E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területének</w:t>
      </w:r>
      <w:r w:rsidR="003A305A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, illetve hatás</w:t>
      </w:r>
      <w:r w:rsidR="00030782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területének meghatározása</w:t>
      </w:r>
      <w:r w:rsidR="009A1B8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</w:p>
    <w:p w14:paraId="50E642FE" w14:textId="5FC6256E" w:rsidR="004B4CCD" w:rsidRPr="00043EEF" w:rsidRDefault="003A305A" w:rsidP="004B4CCD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rendelet szerint a megfigy</w:t>
      </w:r>
      <w:r w:rsidR="00A62D8D">
        <w:rPr>
          <w:rFonts w:ascii="Calibri" w:eastAsia="Times New Roman" w:hAnsi="Calibri" w:cs="Calibri"/>
          <w:color w:val="000000" w:themeColor="text1"/>
          <w:lang w:eastAsia="hu-HU"/>
        </w:rPr>
        <w:t>e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lőkutaknak a vízkivétel utánpótlódási területére kell esniük.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Célszerű azonban ezt a fogalmat a „hatásterület” fogalommal helyettesíteni, mert a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kötött fedőrétegű és a feláramlási területeken a tényleges utánpótlódási terület 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vízkivételtől nagy távolságban lehet. </w:t>
      </w:r>
      <w:r w:rsidR="009652D9" w:rsidRPr="00696777">
        <w:rPr>
          <w:rFonts w:ascii="Calibri" w:eastAsia="Times New Roman" w:hAnsi="Calibri" w:cs="Calibri"/>
          <w:color w:val="000000" w:themeColor="text1"/>
          <w:lang w:eastAsia="hu-HU"/>
        </w:rPr>
        <w:t>A monitoring célja, hogy adatokat szolgáltasson annak értékeléséhez, hogy az adott vízkivétel hozzájárul-e a tartós vízszintsüllyedéshez, vagy az okozott vízszintsüllyedés miatt hatással van-e a környezet egyéb vízkivételeire és növényzetére. Tehát elsősorban nem az utánpótlódási viszonyokra, hanem a vízkivétel által okozott vízszintsüllyedésre vagyunk kíváncsiak.  </w:t>
      </w:r>
      <w:r w:rsidR="009652D9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hatásterület tehát az a terület, ahol a vízkivétel által okozott vízszintc</w:t>
      </w:r>
      <w:r w:rsidR="0015339F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s</w:t>
      </w:r>
      <w:r w:rsidR="009652D9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ökkenés (depresszió) </w:t>
      </w:r>
      <w:r w:rsidR="00610436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potenciális hatás szempontjából releváns mértékű</w:t>
      </w:r>
      <w:r w:rsidR="00610436" w:rsidRPr="00696777">
        <w:rPr>
          <w:rFonts w:ascii="Calibri" w:eastAsia="Times New Roman" w:hAnsi="Calibri" w:cs="Calibri"/>
          <w:color w:val="000000" w:themeColor="text1"/>
          <w:lang w:eastAsia="hu-HU"/>
        </w:rPr>
        <w:t>. Esetünkben ez 5</w:t>
      </w:r>
      <w:r w:rsidR="0054774E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– </w:t>
      </w:r>
      <w:r w:rsidR="0061043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10 cm lehet. </w:t>
      </w:r>
      <w:r w:rsidR="00976F7D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Beszivárgási területeken a hatásterület lényegében megegyezik az utánpótlódási területtel. </w:t>
      </w:r>
    </w:p>
    <w:p w14:paraId="05B05087" w14:textId="7C9359A7" w:rsidR="00C1038F" w:rsidRPr="00696777" w:rsidRDefault="00C1038F" w:rsidP="004B4CCD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="007820E8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hatásterület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meghatározása minden vízkivétel esetében kötelező feladat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függetlenül attól, hogy szükséges-e monitoringrendszer kiépítése vagy sem. 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>A figyelembe veendő szempontokat a</w:t>
      </w:r>
      <w:r w:rsidR="00B51B39" w:rsidRPr="00696777">
        <w:rPr>
          <w:rFonts w:ascii="Calibri" w:eastAsia="Times New Roman" w:hAnsi="Calibri" w:cs="Calibri"/>
          <w:color w:val="000000" w:themeColor="text1"/>
          <w:lang w:eastAsia="hu-HU"/>
        </w:rPr>
        <w:t>z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B51B39" w:rsidRPr="00043EEF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>1</w:t>
      </w:r>
      <w:r w:rsidR="00355EF2" w:rsidRPr="00043EEF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>. Függelék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tartalmazza. (Megjegyzés: a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mennyiben nem szükséges monitoring tervet készíteni, ez a feladatrész az általános tervezés keretében az egymásra hatás vizsgálatokhoz kapcsolódva készül el.</w:t>
      </w:r>
      <w:r w:rsidR="00355EF2" w:rsidRPr="00696777">
        <w:rPr>
          <w:rFonts w:ascii="Calibri" w:eastAsia="Times New Roman" w:hAnsi="Calibri" w:cs="Calibri"/>
          <w:color w:val="000000" w:themeColor="text1"/>
          <w:lang w:eastAsia="hu-HU"/>
        </w:rPr>
        <w:t>)</w:t>
      </w:r>
    </w:p>
    <w:p w14:paraId="5B168E40" w14:textId="61948A28" w:rsidR="0074459F" w:rsidRPr="00696777" w:rsidRDefault="0074459F" w:rsidP="0074459F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terv műszaki leírásában be kell mutatni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meghatározásához használt módszert </w:t>
      </w:r>
      <w:r w:rsidR="00976F7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és/vagy </w:t>
      </w:r>
      <w:r w:rsidR="0061043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koncepcionális modellt (rétegzettség, utánpótlódási viszonyok, peremfeltételek)</w:t>
      </w:r>
      <w:r w:rsidR="00043EEF">
        <w:rPr>
          <w:rFonts w:ascii="Calibri" w:eastAsia="Times New Roman" w:hAnsi="Calibri" w:cs="Calibri"/>
          <w:color w:val="000000" w:themeColor="text1"/>
          <w:lang w:eastAsia="hu-HU"/>
        </w:rPr>
        <w:t>, a hidrodinamikai modellt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és a felhasznált adatokat.  </w:t>
      </w:r>
    </w:p>
    <w:p w14:paraId="6D7B5C7D" w14:textId="764915F7" w:rsidR="0074459F" w:rsidRPr="00696777" w:rsidRDefault="0074459F" w:rsidP="00355EF2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4.2 A megfigyelőkutak helyének kijelölése </w:t>
      </w:r>
    </w:p>
    <w:p w14:paraId="6E5A9AB6" w14:textId="77777777" w:rsidR="0074459F" w:rsidRPr="00696777" w:rsidRDefault="009A1B89" w:rsidP="00355EF2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tervnek egy átnézeti térképen be kell mutatnia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tervezés kiindulási adatait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5DEB81E3" w14:textId="77777777" w:rsidR="0074459F" w:rsidRPr="00696777" w:rsidRDefault="009A1B89" w:rsidP="0074459F">
      <w:pPr>
        <w:pStyle w:val="Listaszerbekezds"/>
        <w:numPr>
          <w:ilvl w:val="0"/>
          <w:numId w:val="23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tervezett kút (több kút esetén telep) helyét, </w:t>
      </w:r>
    </w:p>
    <w:p w14:paraId="6CE09ABC" w14:textId="77562D5C" w:rsidR="0074459F" w:rsidRPr="00696777" w:rsidRDefault="009A1B89" w:rsidP="0074459F">
      <w:pPr>
        <w:pStyle w:val="Listaszerbekezds"/>
        <w:numPr>
          <w:ilvl w:val="0"/>
          <w:numId w:val="23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annak a teleknek a határát, amelyen belül a termelőkút létesül, </w:t>
      </w:r>
    </w:p>
    <w:p w14:paraId="49AAC60B" w14:textId="77777777" w:rsidR="0074459F" w:rsidRPr="00696777" w:rsidRDefault="009A1B89" w:rsidP="0074459F">
      <w:pPr>
        <w:pStyle w:val="Listaszerbekezds"/>
        <w:numPr>
          <w:ilvl w:val="0"/>
          <w:numId w:val="23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 xml:space="preserve">a </w:t>
      </w:r>
      <w:r w:rsidR="0074459F" w:rsidRPr="00696777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VIZIG-től kapott, illetve egyéb forrásból származó információk alapján a környezetben lévő termelő és megfigyelő kutakat, </w:t>
      </w:r>
    </w:p>
    <w:p w14:paraId="6AE9C49D" w14:textId="377362AC" w:rsidR="0074459F" w:rsidRPr="00696777" w:rsidRDefault="009A1B89" w:rsidP="0074459F">
      <w:pPr>
        <w:pStyle w:val="Listaszerbekezds"/>
        <w:numPr>
          <w:ilvl w:val="0"/>
          <w:numId w:val="23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hatásterületet</w:t>
      </w:r>
      <w:r w:rsidR="00EB371B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</w:p>
    <w:p w14:paraId="7DAC5CFB" w14:textId="5F7484EA" w:rsidR="00EB371B" w:rsidRPr="00696777" w:rsidRDefault="00EB371B" w:rsidP="0074459F">
      <w:pPr>
        <w:pStyle w:val="Listaszerbekezds"/>
        <w:numPr>
          <w:ilvl w:val="0"/>
          <w:numId w:val="23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hatásterületre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eső más tulajdonban lévő telkek</w:t>
      </w:r>
      <w:r w:rsidR="006E625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határait és területhasználatuk jellegét, valamint – ha előfordul – a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védett FAVÖKO-k határait. </w:t>
      </w:r>
    </w:p>
    <w:p w14:paraId="752D5998" w14:textId="3B096B70" w:rsidR="0074459F" w:rsidRPr="00696777" w:rsidRDefault="009A1B89" w:rsidP="00355EF2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Táblázat</w:t>
      </w:r>
      <w:r w:rsidR="0074459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ban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kell közölni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</w:t>
      </w:r>
      <w:r w:rsidR="00CF30D8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térképen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feltüntetett kutak legfontosabb adatait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09A2F768" w14:textId="5E740492" w:rsidR="0074459F" w:rsidRPr="00696777" w:rsidRDefault="0074459F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kút azonosítója és kataszteri száma (ha van),</w:t>
      </w:r>
    </w:p>
    <w:p w14:paraId="35ABC390" w14:textId="197A3BF0" w:rsidR="0074459F" w:rsidRPr="00696777" w:rsidRDefault="0074459F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kút jellege: megfigyelő vagy termelőkút,</w:t>
      </w:r>
    </w:p>
    <w:p w14:paraId="1A70CBDE" w14:textId="419F7DBD" w:rsidR="0074459F" w:rsidRPr="00696777" w:rsidRDefault="009A1B89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tulajdonos</w:t>
      </w:r>
      <w:r w:rsidR="00CF30D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(ha ismert), </w:t>
      </w:r>
    </w:p>
    <w:p w14:paraId="6E346C86" w14:textId="77777777" w:rsidR="0074459F" w:rsidRPr="00696777" w:rsidRDefault="009A1B89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termelőkutak esetén a vízkivétel célja és engedélyezett mennyisége</w:t>
      </w:r>
      <w:r w:rsidR="0074459F" w:rsidRPr="00696777">
        <w:rPr>
          <w:rFonts w:ascii="Calibri" w:eastAsia="Times New Roman" w:hAnsi="Calibri" w:cs="Calibri"/>
          <w:color w:val="000000" w:themeColor="text1"/>
          <w:lang w:eastAsia="hu-HU"/>
        </w:rPr>
        <w:t>,</w:t>
      </w:r>
    </w:p>
    <w:p w14:paraId="1023EA97" w14:textId="77777777" w:rsidR="0074459F" w:rsidRPr="00696777" w:rsidRDefault="0074459F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koordináták, </w:t>
      </w:r>
    </w:p>
    <w:p w14:paraId="26A175D8" w14:textId="1FC7131F" w:rsidR="00553164" w:rsidRPr="00696777" w:rsidRDefault="00553164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kút perem- és terepszintje, </w:t>
      </w:r>
    </w:p>
    <w:p w14:paraId="7C53016D" w14:textId="401EFA69" w:rsidR="0074459F" w:rsidRPr="00696777" w:rsidRDefault="0074459F" w:rsidP="0074459F">
      <w:pPr>
        <w:pStyle w:val="Listaszerbekezds"/>
        <w:numPr>
          <w:ilvl w:val="0"/>
          <w:numId w:val="2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talpmélység, szűrőzési szintek. </w:t>
      </w:r>
      <w:r w:rsidR="005816B1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67F26220" w14:textId="37DF95C1" w:rsidR="009A1B89" w:rsidRPr="00696777" w:rsidRDefault="009A1B89" w:rsidP="009148F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9148F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megfigyelőkutak </w:t>
      </w:r>
      <w:r w:rsidR="0074459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helyének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kijelölését a következő három funkció teljesítése határozza meg:  </w:t>
      </w:r>
    </w:p>
    <w:p w14:paraId="58AB442F" w14:textId="75E9DEB9" w:rsidR="009A1B89" w:rsidRPr="00696777" w:rsidRDefault="009A1B89" w:rsidP="009148F4">
      <w:pPr>
        <w:pStyle w:val="Listaszerbekezds"/>
        <w:numPr>
          <w:ilvl w:val="0"/>
          <w:numId w:val="1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ha a vízkivétel védett FAVÖKO területére esik, vagy ha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hatásterületén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, vagy 1 km-en belül van védett FAVÖKO, akkor a</w:t>
      </w:r>
      <w:r w:rsidR="00E033B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datok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biztosítása </w:t>
      </w:r>
      <w:r w:rsidR="00E033BD"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FAVÖKO-ra gyakorolt hatás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értékelés</w:t>
      </w:r>
      <w:r w:rsidR="00E033BD" w:rsidRPr="00696777">
        <w:rPr>
          <w:rFonts w:ascii="Calibri" w:eastAsia="Times New Roman" w:hAnsi="Calibri" w:cs="Calibri"/>
          <w:color w:val="000000" w:themeColor="text1"/>
          <w:lang w:eastAsia="hu-HU"/>
        </w:rPr>
        <w:t>éhez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(az E4.1 és E4.2 korlát ellenőrzéséhez),   </w:t>
      </w:r>
    </w:p>
    <w:p w14:paraId="3D63A1C1" w14:textId="612D6DA6" w:rsidR="009A1B89" w:rsidRPr="00696777" w:rsidRDefault="00E033BD" w:rsidP="009148F4">
      <w:pPr>
        <w:pStyle w:val="Listaszerbekezds"/>
        <w:numPr>
          <w:ilvl w:val="0"/>
          <w:numId w:val="1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adatok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biztosítása 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ületre eső, </w:t>
      </w:r>
      <w:r w:rsidR="009A1B89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más tulajdonában lévő mezőgazdasági és erdészeti területek növényzetére gyakorolt hatás</w:t>
      </w:r>
      <w:r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ának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>értékelés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éhez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(az E5 korlát ellenőrzéséhez), </w:t>
      </w:r>
    </w:p>
    <w:p w14:paraId="32414B6C" w14:textId="77C11D39" w:rsidR="009A1B89" w:rsidRPr="00696777" w:rsidRDefault="00E033BD" w:rsidP="009148F4">
      <w:pPr>
        <w:pStyle w:val="Listaszerbekezds"/>
        <w:numPr>
          <w:ilvl w:val="0"/>
          <w:numId w:val="14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adatok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biztosítása </w:t>
      </w:r>
      <w:r w:rsidR="009A1B89" w:rsidRPr="00043EEF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vízkivételnek tulajdonítható tartós trend jellegű vízszintsüllyedés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megállapítás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ához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(a K2 korlát ellenőrzéséhez).   </w:t>
      </w:r>
    </w:p>
    <w:p w14:paraId="0DF72DB4" w14:textId="252B10C5" w:rsidR="009A1B89" w:rsidRPr="00696777" w:rsidRDefault="009A1B89" w:rsidP="009148F4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strike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Amennyiben a vízkivétel védett FAVÖKO területére esik</w:t>
      </w:r>
      <w:r w:rsidR="009C70B6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, </w:t>
      </w:r>
      <w:r w:rsidR="0056741D" w:rsidRPr="00696777">
        <w:rPr>
          <w:rFonts w:ascii="Calibri" w:eastAsia="Times New Roman" w:hAnsi="Calibri" w:cs="Calibri"/>
          <w:color w:val="000000" w:themeColor="text1"/>
          <w:lang w:eastAsia="hu-HU"/>
        </w:rPr>
        <w:t>m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indhárom monitoring pontot a FAVÖKO területén belül </w:t>
      </w:r>
      <w:r w:rsidR="00D5634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kell elhelyezni. </w:t>
      </w:r>
      <w:r w:rsidR="00C06CA8" w:rsidRPr="00696777">
        <w:rPr>
          <w:rFonts w:ascii="Calibri" w:eastAsia="Times New Roman" w:hAnsi="Calibri" w:cs="Calibri"/>
          <w:color w:val="000000" w:themeColor="text1"/>
          <w:lang w:eastAsia="hu-HU"/>
        </w:rPr>
        <w:t>(10000 m</w:t>
      </w:r>
      <w:r w:rsidR="00C06CA8" w:rsidRPr="00696777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 w:rsidR="00C06CA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/évet nem meghaladó vízkivétel esetén a monitoring pontok száma a ténylegesen veszélyeztett élőhelyek függvényében kevesebb is lehet.) </w:t>
      </w:r>
      <w:r w:rsidR="004769B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Egy</w:t>
      </w:r>
      <w:r w:rsidR="00C06CA8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4769B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gyenge állapotú FAVÖKO esetében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akkor 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>lehet szó a vízkivételhez való hozzájárulásról, ha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terület nem érint </w:t>
      </w:r>
      <w:r w:rsidR="00E033B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FAVÖKO területen belüli értékes, 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>felszín alatti víztől függő élőhelye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>ket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(ha érint, akkor az a vagyonkezelői hozzájárulás szempontjából kizáró oknak számít). 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megfigyelőkutak célja 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>annak igazolása, hogy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terület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működés során, a 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valóságban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>s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>em érint</w:t>
      </w:r>
      <w:r w:rsidR="009256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i ezeket az 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élőhelyeket.  Emiatt a 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>megfigyelő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kutakat a 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termelőkúthoz legközelebbi </w:t>
      </w:r>
      <w:r w:rsidR="004769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élőhelyek 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>környezetében kell kijelölni. Ezek a megfigyelőkutak nyilván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területen kívülre esnek, de ebben az esetben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>célszerűbb a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z élőhely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közeli 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vízszintváltozásokat mérni, 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és ezek alapján értékelni a tényleges hatásokat, 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mint egy közbenső ponton. </w:t>
      </w:r>
      <w:r w:rsidR="00B6621F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E</w:t>
      </w:r>
      <w:r w:rsidR="00D56343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gy jó állapotú FAVÖKO esetében</w:t>
      </w:r>
      <w:r w:rsidR="00D5634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vízszintsüllyedés szempontjából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>a monitoring helyeket a</w:t>
      </w:r>
      <w:r w:rsidR="007820E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</w:t>
      </w:r>
      <w:r w:rsidR="00B64560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területen belüli </w:t>
      </w:r>
      <w:r w:rsidR="00E033BD" w:rsidRPr="00696777">
        <w:rPr>
          <w:rFonts w:ascii="Calibri" w:eastAsia="Times New Roman" w:hAnsi="Calibri" w:cs="Calibri"/>
          <w:color w:val="000000" w:themeColor="text1"/>
          <w:lang w:eastAsia="hu-HU"/>
        </w:rPr>
        <w:t>értékes felszín alatti víztől függő é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lőhelyek környezetében kell kialakítani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mert </w:t>
      </w:r>
      <w:r w:rsidR="009256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cél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annak igazolása, hogy a vízkivétel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ezeknél az érzékeny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>élőhelyeknél nem okoz a megengedettnél nagyobb vízszintsüll</w:t>
      </w:r>
      <w:r w:rsidR="00932FF6" w:rsidRPr="00696777">
        <w:rPr>
          <w:rFonts w:ascii="Calibri" w:eastAsia="Times New Roman" w:hAnsi="Calibri" w:cs="Calibri"/>
          <w:color w:val="000000" w:themeColor="text1"/>
          <w:lang w:eastAsia="hu-HU"/>
        </w:rPr>
        <w:t>y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edést. Ezeket a küszöbszinteket </w:t>
      </w:r>
      <w:r w:rsidR="0042627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tervezés során,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732BD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felszín alatti víztől függő élőhelyekre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>gyakor</w:t>
      </w:r>
      <w:r w:rsidR="00932FF6" w:rsidRPr="00696777">
        <w:rPr>
          <w:rFonts w:ascii="Calibri" w:eastAsia="Times New Roman" w:hAnsi="Calibri" w:cs="Calibri"/>
          <w:color w:val="000000" w:themeColor="text1"/>
          <w:lang w:eastAsia="hu-HU"/>
        </w:rPr>
        <w:t>o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lt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várható 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hatás elemzése alapján a tervező határozza meg és </w:t>
      </w:r>
      <w:r w:rsidR="00932FF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="00B6621F" w:rsidRPr="00696777">
        <w:rPr>
          <w:rFonts w:ascii="Calibri" w:eastAsia="Times New Roman" w:hAnsi="Calibri" w:cs="Calibri"/>
          <w:color w:val="000000" w:themeColor="text1"/>
          <w:lang w:eastAsia="hu-HU"/>
        </w:rPr>
        <w:t>VIZIG hagyja jóvá</w:t>
      </w:r>
      <w:r w:rsidR="00E1617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az élőhely típusát is figyelembe véve (wetland, nedves rét, száraz rét, szikes terület, erdő  …). </w:t>
      </w:r>
    </w:p>
    <w:p w14:paraId="5EA10018" w14:textId="7B44D810" w:rsidR="009A1B89" w:rsidRPr="00696777" w:rsidRDefault="009A1B89" w:rsidP="009148F4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lastRenderedPageBreak/>
        <w:t xml:space="preserve">Amennyiben van védett FAVÖKO a vízkivétel </w:t>
      </w:r>
      <w:r w:rsidR="007820E8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hatásterületén </w:t>
      </w: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belül, vagy 1 km-es környezetében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az egyik megfigyelőkút a FAVÖKO </w:t>
      </w:r>
      <w:r w:rsidR="00D43C5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határának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vízkivételhez legközelebbi pontjához közel kerüljön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. Ez a megfigyelőkút esetleg a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hatásterületen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kívül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re esik, de ebben az esetben fontosabb</w:t>
      </w:r>
      <w:r w:rsidR="001750D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hogy a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FAVÖKO peremén kialakuló vízszintsüllyedést mér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jük, ne pedig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az esetleg</w:t>
      </w:r>
      <w:r w:rsidR="009256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AB7C81" w:rsidRPr="00696777">
        <w:rPr>
          <w:rFonts w:ascii="Calibri" w:eastAsia="Times New Roman" w:hAnsi="Calibri" w:cs="Calibri"/>
          <w:color w:val="000000" w:themeColor="text1"/>
          <w:lang w:eastAsia="hu-HU"/>
        </w:rPr>
        <w:t>pontat</w:t>
      </w:r>
      <w:r w:rsidR="009256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lanul meghatározott 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hatásterület </w:t>
      </w:r>
      <w:r w:rsidR="009256A2" w:rsidRPr="00696777">
        <w:rPr>
          <w:rFonts w:ascii="Calibri" w:eastAsia="Times New Roman" w:hAnsi="Calibri" w:cs="Calibri"/>
          <w:color w:val="000000" w:themeColor="text1"/>
          <w:lang w:eastAsia="hu-HU"/>
        </w:rPr>
        <w:t>peremé</w:t>
      </w:r>
      <w:r w:rsidR="00C0581A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n.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Ha a releváns pont az igénylő telekhatárán kívül esik, akkor a terület tulajdonosának hozzájárulását csatolni kell a dokumentációhoz. Amennyiben a tulajdonos nem járul hozzá a kút létesítéséhez, akkor az elutasító dokumentumot kell csatolni, és a FAVÖKO monitorozásának megoldása a VIZIG-gel történő egyedi egyeztetés alapján történik. </w:t>
      </w:r>
    </w:p>
    <w:p w14:paraId="618D9147" w14:textId="73671EF0" w:rsidR="009A1B89" w:rsidRPr="00696777" w:rsidRDefault="009A1B89" w:rsidP="009148F4">
      <w:pPr>
        <w:spacing w:before="12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VIZIG a konkrét helyzettől függően mérlegelheti, hogy az 1 km-en belüli távolság ellenére eltekint a FAVÖKO közeli megfigyelőkút létesítésétől, amennyiben a vízkivétel 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hatásterülete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távol esik a FAVÖKO területétől (távolságuk &gt; 500 m). Ebben az esetben a FAVÖKO megfigyelőkút áthelyezhető az egyéb szempontok szerint releváns helyekre. </w:t>
      </w:r>
    </w:p>
    <w:p w14:paraId="0F0B349A" w14:textId="60E35D45" w:rsidR="009A1B89" w:rsidRPr="00696777" w:rsidRDefault="009A1B89" w:rsidP="009148F4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="00822960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nem FAVÖKO megfigyelésére szolgáló kutakat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következő szempontok/lépések alapján kell kijelölni: </w:t>
      </w:r>
    </w:p>
    <w:p w14:paraId="3BEDA953" w14:textId="567BC933" w:rsidR="009A1B89" w:rsidRPr="00F15ED2" w:rsidRDefault="009A1B89" w:rsidP="00822960">
      <w:pPr>
        <w:pStyle w:val="Listaszerbekezds"/>
        <w:numPr>
          <w:ilvl w:val="0"/>
          <w:numId w:val="15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Elsődleges a szomszédos </w:t>
      </w:r>
      <w:r w:rsidR="00A10F1A" w:rsidRPr="00F15ED2">
        <w:rPr>
          <w:rFonts w:ascii="Calibri" w:eastAsia="Times New Roman" w:hAnsi="Calibri" w:cs="Calibri"/>
          <w:color w:val="000000" w:themeColor="text1"/>
          <w:lang w:eastAsia="hu-HU"/>
        </w:rPr>
        <w:t>t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erületek növényzetére gyakorolt hatás értékelése, amelyhez ki kell jelölni a</w:t>
      </w:r>
      <w:r w:rsidR="0004368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hatásterülettel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érintett, növénytermesztéssel</w:t>
      </w:r>
      <w:r w:rsidR="00A10F1A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vagy erdőgazdálkodással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foglalkozó </w:t>
      </w:r>
      <w:r w:rsidR="00E6749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nem a vízhasználó tulajdonában lévő </w:t>
      </w:r>
      <w:r w:rsidR="003A723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földrészletek </w:t>
      </w:r>
      <w:r w:rsidR="002156D7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határán a termelőkúthoz legközelebbi pontot, azaz </w:t>
      </w:r>
      <w:r w:rsidR="00A10F1A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vízkivétel hatását mutató kritikus (potenciális monit</w:t>
      </w:r>
      <w:r w:rsidR="00BB095F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o</w:t>
      </w:r>
      <w:r w:rsidR="00A10F1A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ring) pontot</w:t>
      </w:r>
      <w:r w:rsidR="00A10F1A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</w:p>
    <w:p w14:paraId="2785A387" w14:textId="467F8FD5" w:rsidR="009A1B89" w:rsidRPr="00F15ED2" w:rsidRDefault="009A1B89" w:rsidP="00822960">
      <w:pPr>
        <w:pStyle w:val="Listaszerbekezds"/>
        <w:numPr>
          <w:ilvl w:val="0"/>
          <w:numId w:val="15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Ezek közül törölhetők azok, amelyek olyan </w:t>
      </w:r>
      <w:r w:rsidR="00FA323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érintett földrészlet irányába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esnek, amelynek tulajdonosától az igénylő olyan nyilatkozatot tud csatolni, </w:t>
      </w:r>
      <w:r w:rsidR="00FA323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hogy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hozzájárul a vízkivétel létesítéséhez</w:t>
      </w:r>
      <w:r w:rsidR="00FA323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és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elfogadja annak esetleges hatását.  Vagy a</w:t>
      </w:r>
      <w:r w:rsidR="00FA323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z érintett földrészletre érvényes,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hogy a talajvízállás értéke az utóbbi 5 év átlagában 4 m alatti. </w:t>
      </w:r>
    </w:p>
    <w:p w14:paraId="4CDF4BBB" w14:textId="5CEC8B74" w:rsidR="009A1B89" w:rsidRPr="00F15ED2" w:rsidRDefault="009A1B89" w:rsidP="00822960">
      <w:pPr>
        <w:pStyle w:val="Listaszerbekezds"/>
        <w:numPr>
          <w:ilvl w:val="0"/>
          <w:numId w:val="15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Az így </w:t>
      </w:r>
      <w:r w:rsidR="00D46717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kijelölt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potenciális pontok közül kell kiválasztani a megfigyelőkutak helyét (legalább kettőt, ha egy kutat már ki kellett jelölni a FAVÖKO miatt, illetve hármat, ha nem volt szükség FAVÖKO-t ellenőrző kútra), az irányok és a távolságok mérlegelésével, úgy, hogy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="00EF1636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megfigyelő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kutak jelentősen eltérő irányokban és távolságban mutassák meg a vízkivétel hatását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. Az első kritérium érdekében két megfigyelési pont iránya által bezárt szög lehetőleg nagyobb legyen, mint 75</w:t>
      </w:r>
      <w:r w:rsidRPr="00F15ED2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o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míg a második kritérium azzal teljesíthető, hogy a kutak távolsága </w:t>
      </w:r>
      <w:r w:rsidR="00C44A75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termelőkúttól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számottevően különbözzön. </w:t>
      </w:r>
      <w:r w:rsidR="00C44A75" w:rsidRPr="00F15ED2">
        <w:rPr>
          <w:rFonts w:ascii="Calibri" w:eastAsia="Times New Roman" w:hAnsi="Calibri" w:cs="Calibri"/>
          <w:color w:val="000000" w:themeColor="text1"/>
          <w:lang w:eastAsia="hu-HU"/>
        </w:rPr>
        <w:t>Ha van FAVÖKO kút, akkor a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z irány és a távolság mérlegelésekor </w:t>
      </w:r>
      <w:r w:rsidR="00C44A75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ezt a kutat is figyelembe kell venni.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Lehetőleg a legközelebbi és a legtávolabbi pont szerepeljen a kiválasztottak között, hacsak valamelyik nincs túl közel a </w:t>
      </w:r>
      <w:r w:rsidR="00C44A75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„fix”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FAVÖKO-kúthoz, vagy egymáshoz.  (Megjegyzés: a termelőkúthoz/telephez nagyon közeli pontok kijelölését – amelyek esetén megvan annak a kockázata, hogy vízszintváltozás meghaladja az E5 korlátot – két módon lehet elkerülni: a termelőkút telken belüli helyének átgondolt kiválasztásával és/vagy a túl közeli szomszédos telek tulajdonosának elfogadó nyilatkozatával.)</w:t>
      </w:r>
    </w:p>
    <w:p w14:paraId="2D692F09" w14:textId="34A91681" w:rsidR="009A1B89" w:rsidRPr="00F15ED2" w:rsidRDefault="009A1B89" w:rsidP="00822960">
      <w:pPr>
        <w:pStyle w:val="Listaszerbekezds"/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Előfordulhat, hogy nem mindegyik elfogadó nyilatkozatot nem adó szomszédos</w:t>
      </w:r>
      <w:r w:rsidR="008132D8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más tulajdonában lévő,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növénytermesztéssel foglalkozó terület határára kerül megfigyelőkút. Ez akkor fogadható el, ha a terv alapján belátható, hogy az értékelés így is elvégezhető. </w:t>
      </w:r>
    </w:p>
    <w:p w14:paraId="0AE3EE0A" w14:textId="2015C19B" w:rsidR="00FA323E" w:rsidRPr="00F15ED2" w:rsidRDefault="009A1B89" w:rsidP="00822960">
      <w:pPr>
        <w:pStyle w:val="Listaszerbekezds"/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FA323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z érintett FAVÖKO-k és mezőgazdasági vagy erdőterületek </w:t>
      </w:r>
      <w:r w:rsidR="001459F6" w:rsidRPr="00F15ED2">
        <w:rPr>
          <w:rFonts w:ascii="Calibri" w:eastAsia="Times New Roman" w:hAnsi="Calibri" w:cs="Calibri"/>
          <w:color w:val="000000" w:themeColor="text1"/>
          <w:lang w:eastAsia="hu-HU"/>
        </w:rPr>
        <w:t>száma és jelentősége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vagy a távolságok mérlegelése miatt a rendelet által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minimálisan előírt három megfigyelőkútnál több is javasolható, illetve ezt a </w:t>
      </w:r>
      <w:r w:rsidR="008132D8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FETI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VIZIG a terv véleményezésekor megkövetelheti</w:t>
      </w:r>
      <w:r w:rsidR="00817F4F" w:rsidRPr="00F15ED2">
        <w:rPr>
          <w:rFonts w:ascii="Calibri" w:eastAsia="Times New Roman" w:hAnsi="Calibri" w:cs="Calibri"/>
          <w:color w:val="000000" w:themeColor="text1"/>
          <w:lang w:eastAsia="hu-HU"/>
        </w:rPr>
        <w:t>. A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több kút által biztosított pontosabb értékelés az igénylő érdeke is lehet, megérheti a többletköltséget. </w:t>
      </w:r>
    </w:p>
    <w:p w14:paraId="667FA69B" w14:textId="5DBA5F07" w:rsidR="009A1B89" w:rsidRPr="00696777" w:rsidRDefault="00FA323E" w:rsidP="00822960">
      <w:pPr>
        <w:pStyle w:val="Listaszerbekezds"/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>Fordított esetben, a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>mennyiben nincs a fentieknek megfelelő 3 pont a szomszédos</w:t>
      </w:r>
      <w:r w:rsidR="008132D8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más tulajdonában lévő 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területek határán, akkor az irányokra és a távolságokra vonatkozó szempontok alapján lehet a hiányzó megfigyelőkutak helyét a </w:t>
      </w:r>
      <w:r w:rsidR="0004368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hatásterületen </w:t>
      </w:r>
      <w:r w:rsidR="008132D8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belül 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kijelölni.  </w:t>
      </w:r>
      <w:r w:rsidR="008132D8" w:rsidRPr="00F15ED2">
        <w:rPr>
          <w:rFonts w:ascii="Calibri" w:eastAsia="Times New Roman" w:hAnsi="Calibri" w:cs="Calibri"/>
          <w:color w:val="000000" w:themeColor="text1"/>
          <w:lang w:eastAsia="hu-HU"/>
        </w:rPr>
        <w:t>(Felhívjuk a figyelmet, hogy ha a megfigyelőkút más tulajdonában lévő területre tervezik, akkor csatolni kell a tulajdonos hozzájáruló nyilatkozatát.)</w:t>
      </w:r>
    </w:p>
    <w:p w14:paraId="4A6AE357" w14:textId="0AF4AD19" w:rsidR="0056741D" w:rsidRPr="00647AED" w:rsidRDefault="00A67C99" w:rsidP="00A67C99">
      <w:pPr>
        <w:pStyle w:val="Listaszerbekezds"/>
        <w:numPr>
          <w:ilvl w:val="0"/>
          <w:numId w:val="16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EF1636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9A1B89" w:rsidRPr="00EF1636">
        <w:rPr>
          <w:rFonts w:ascii="Calibri" w:eastAsia="Times New Roman" w:hAnsi="Calibri" w:cs="Calibri"/>
          <w:color w:val="000000" w:themeColor="text1"/>
          <w:lang w:eastAsia="hu-HU"/>
        </w:rPr>
        <w:t xml:space="preserve">z engedélyezési eljárás része annak ellenőrzése, hogy a kritikus pontokon a vízkivétel által okozott várható vízszintsüllyedés a FAVÖKO, illetve a szomszédos mezőgazdasági területek határán nem haladja meg a </w:t>
      </w:r>
      <w:r w:rsidR="00C44A75" w:rsidRPr="00EF1636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="009A1B89" w:rsidRPr="00EF1636">
        <w:rPr>
          <w:rFonts w:ascii="Calibri" w:eastAsia="Times New Roman" w:hAnsi="Calibri" w:cs="Calibri"/>
          <w:color w:val="000000" w:themeColor="text1"/>
          <w:lang w:eastAsia="hu-HU"/>
        </w:rPr>
        <w:t xml:space="preserve">VIZIG által </w:t>
      </w:r>
      <w:r w:rsidR="00C44A75" w:rsidRPr="00EF1636">
        <w:rPr>
          <w:rFonts w:ascii="Calibri" w:eastAsia="Times New Roman" w:hAnsi="Calibri" w:cs="Calibri"/>
          <w:color w:val="000000" w:themeColor="text1"/>
          <w:lang w:eastAsia="hu-HU"/>
        </w:rPr>
        <w:t xml:space="preserve">az előzetes véleményezés keretében </w:t>
      </w:r>
      <w:r w:rsidR="009A1B89" w:rsidRPr="00EF1636">
        <w:rPr>
          <w:rFonts w:ascii="Calibri" w:eastAsia="Times New Roman" w:hAnsi="Calibri" w:cs="Calibri"/>
          <w:color w:val="000000" w:themeColor="text1"/>
          <w:lang w:eastAsia="hu-HU"/>
        </w:rPr>
        <w:t>megadott küszöbértékeket.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jó állapotú FAVÖKO területére eső vízkivétel esetén az érzékeny élőhelyekre a tervező által megállapított</w:t>
      </w:r>
      <w:r w:rsidR="00EF1636">
        <w:rPr>
          <w:rFonts w:ascii="Calibri" w:eastAsia="Times New Roman" w:hAnsi="Calibri" w:cs="Calibri"/>
          <w:color w:val="000000" w:themeColor="text1"/>
          <w:lang w:eastAsia="hu-HU"/>
        </w:rPr>
        <w:t xml:space="preserve"> (a FETIVIZIG által jóváhagyott)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még megengedhető süllyedési küszöbértékek teljesülését kell </w:t>
      </w:r>
      <w:r w:rsidR="00C36B37" w:rsidRPr="00696777">
        <w:rPr>
          <w:rFonts w:ascii="Calibri" w:eastAsia="Times New Roman" w:hAnsi="Calibri" w:cs="Calibri"/>
          <w:color w:val="000000" w:themeColor="text1"/>
          <w:lang w:eastAsia="hu-HU"/>
        </w:rPr>
        <w:t>igazolni. A gyenge állapotú FAVÖKO területére eső vízkivételek esetén nem küszöbszintek jelentik a kritériumot, hanem a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</w:t>
      </w:r>
      <w:r w:rsidR="00C36B3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kiterjedése, azaz a vízkivétel hatására kialakuló vízszintsüllyedés küszöbértéke </w:t>
      </w:r>
      <w:r w:rsidR="00EF1636">
        <w:rPr>
          <w:rFonts w:ascii="Calibri" w:eastAsia="Times New Roman" w:hAnsi="Calibri" w:cs="Calibri"/>
          <w:color w:val="000000" w:themeColor="text1"/>
          <w:lang w:eastAsia="hu-HU"/>
        </w:rPr>
        <w:t xml:space="preserve">gyakorlatilag </w:t>
      </w:r>
      <w:r w:rsidR="00C36B37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0. </w:t>
      </w:r>
      <w:r w:rsidRPr="00EF163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Ezeknek a kritériumoknak a teljesülését a hatásvizsgálat, illetve depressziószámítás alapján </w:t>
      </w:r>
      <w:r w:rsidR="00C36B37" w:rsidRPr="00EF163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terv részeként kell igazolni.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647AED">
        <w:rPr>
          <w:rFonts w:ascii="Calibri" w:eastAsia="Times New Roman" w:hAnsi="Calibri" w:cs="Calibri"/>
          <w:color w:val="000000" w:themeColor="text1"/>
          <w:lang w:eastAsia="hu-HU"/>
        </w:rPr>
        <w:t>Megjegyzés: a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kétévenkénti, a VIZIG által végzett </w:t>
      </w:r>
      <w:r w:rsidR="009A1B89" w:rsidRPr="00647AED">
        <w:rPr>
          <w:rFonts w:ascii="Calibri" w:eastAsia="Times New Roman" w:hAnsi="Calibri" w:cs="Calibri"/>
          <w:color w:val="000000" w:themeColor="text1"/>
          <w:lang w:eastAsia="hu-HU"/>
        </w:rPr>
        <w:t xml:space="preserve">állapotértékelés során pedig a monitoring adatok alapján meghatározott, a vízkivételnek tulajdonítható vízszintsüllyedés </w:t>
      </w:r>
      <w:r w:rsidR="00817F4F" w:rsidRPr="00647AED">
        <w:rPr>
          <w:rFonts w:ascii="Calibri" w:eastAsia="Times New Roman" w:hAnsi="Calibri" w:cs="Calibri"/>
          <w:color w:val="000000" w:themeColor="text1"/>
          <w:lang w:eastAsia="hu-HU"/>
        </w:rPr>
        <w:t>s</w:t>
      </w:r>
      <w:r w:rsidR="009A1B89" w:rsidRPr="00647AED">
        <w:rPr>
          <w:rFonts w:ascii="Calibri" w:eastAsia="Times New Roman" w:hAnsi="Calibri" w:cs="Calibri"/>
          <w:color w:val="000000" w:themeColor="text1"/>
          <w:lang w:eastAsia="hu-HU"/>
        </w:rPr>
        <w:t xml:space="preserve">em lehet nagyobb az említett küszöbértékeknél. </w:t>
      </w:r>
    </w:p>
    <w:p w14:paraId="6ACDA7E3" w14:textId="55C88905" w:rsidR="0056741D" w:rsidRPr="00696777" w:rsidRDefault="009A1B89" w:rsidP="00A67C99">
      <w:pPr>
        <w:pStyle w:val="Listaszerbekezds"/>
        <w:numPr>
          <w:ilvl w:val="0"/>
          <w:numId w:val="26"/>
        </w:numPr>
        <w:spacing w:before="120" w:after="0" w:line="276" w:lineRule="auto"/>
        <w:ind w:left="709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vízkivételnek tulajdonítható tartós trend jellegű vízszintsüllyedés értékelése a termelőkút/kutak és a fentiek szerint kijelölt megfigyelőkutak alapján történik. Ha a megfigyelőkutak a vízkivétel helyéhez képest számottevően különböző irányban és távolságban helyezkednek el, akkor ez a kiosztás biztosítja a trend értékeléséhez szükséges adatokat is. </w:t>
      </w:r>
    </w:p>
    <w:p w14:paraId="689EA76B" w14:textId="3A6FA0FA" w:rsidR="009A1B89" w:rsidRPr="00696777" w:rsidRDefault="009A1B89" w:rsidP="00822960">
      <w:pPr>
        <w:pStyle w:val="Listaszerbekezds"/>
        <w:numPr>
          <w:ilvl w:val="0"/>
          <w:numId w:val="16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fentiek szerint kijelölt megfigyelőkutak </w:t>
      </w:r>
      <w:r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kiválthatók üzemeltetési engedéllyel rendelkező megfigyelőkutakkal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,</w:t>
      </w: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amennyiben a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hatásterületen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belül (vagy annak közvetlen közelében) található olyan meglévő megfigyelőkút, amely a vízkivétel hatása szempontjából képes ugyanazt az információt szolgáltatni, mint valamely előzőek szerint kijelölt kút. (Gyakorlatilag ez a tervezett monitoring hellyel megközelítően azonos mélységű és távolságú kutat jelent, amelynek iránya akkor térhet el, ha a vízkivétel által okozott depresszió az eltérő irányban is várhatóan hasonló mértékű.) A mérési koncepcióba nem illeszkedő, „funkció nélküli” megfigyelőkút nem fogadható el helyettesítésként. Ha több ilyen kút is szóba jöhet helyettesítő kútként, akkor előnyben kell részesíteni a törzshálózati megfigyelőkutakat. A tervhez csatolni kell az üzemeltető nyilatkozatát, hogy a mért adatokat átadja, illetve hozzájárul a jelen monitoring követelményei szerinti kiegészítéshez. </w:t>
      </w:r>
    </w:p>
    <w:p w14:paraId="1D8CCB1A" w14:textId="05C9415B" w:rsidR="009A1B89" w:rsidRPr="00696777" w:rsidRDefault="001459F6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4</w:t>
      </w:r>
      <w:r w:rsidR="009F48EA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.</w:t>
      </w: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3</w:t>
      </w:r>
      <w:r w:rsidR="009F48EA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9A1B8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monitoringrendszer </w:t>
      </w:r>
      <w:r w:rsidR="009A1B8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ismertetése </w:t>
      </w:r>
    </w:p>
    <w:p w14:paraId="5DCD5BE3" w14:textId="6D97B416" w:rsidR="00314298" w:rsidRPr="00696777" w:rsidRDefault="00100C21" w:rsidP="009F48EA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tervnek a</w:t>
      </w:r>
      <w:r w:rsidR="008C08B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kiindulási adatokat és a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hatásterületet </w:t>
      </w:r>
      <w:r w:rsidR="008C08B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mutató átnézeti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térkép kiegészítésével (de a </w:t>
      </w:r>
      <w:r w:rsidR="000A18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tervezés során végül figyelmen kívül hagyott megfigyelőkutak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elhagyásával) </w:t>
      </w:r>
      <w:r w:rsidR="00AE5F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be kell mutatnia: </w:t>
      </w:r>
      <w:r w:rsidR="0031429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68A546AD" w14:textId="57FFCEC4" w:rsidR="00314298" w:rsidRPr="00696777" w:rsidRDefault="00284120" w:rsidP="00284120">
      <w:pPr>
        <w:pStyle w:val="Listaszerbekezds"/>
        <w:numPr>
          <w:ilvl w:val="1"/>
          <w:numId w:val="25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H</w:t>
      </w:r>
      <w:r w:rsidR="0031429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AE5F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vízkivétel védett FAVÖKO területére esik, akkor az azon belül található, </w:t>
      </w:r>
      <w:r w:rsidR="00AE5F63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felszín alatti vizek állapotára érzékeny élőhelyeket és az ezek közelében tervezett </w:t>
      </w:r>
      <w:r w:rsidR="00314298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megfigyelőkutakat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  <w:r w:rsidR="00314298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7CDB6F22" w14:textId="155D68EE" w:rsidR="00100C21" w:rsidRPr="00696777" w:rsidRDefault="00284120" w:rsidP="00284120">
      <w:pPr>
        <w:pStyle w:val="Listaszerbekezds"/>
        <w:numPr>
          <w:ilvl w:val="1"/>
          <w:numId w:val="25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04368D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hatásterülettel</w:t>
      </w:r>
      <w:r w:rsidR="002110F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AE5F63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érintett, </w:t>
      </w:r>
      <w:r w:rsidR="00AE5F63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más tulajdon</w:t>
      </w:r>
      <w:r w:rsidR="00FD2CBB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á</w:t>
      </w:r>
      <w:r w:rsidR="00AE5F63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ban lévő, növénytermesztéssel vagy erdőgazdálkodással foglalkozó fölrészletek növényzetére gyakorolt hatás vi</w:t>
      </w:r>
      <w:r w:rsidR="00FD2CBB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zsgálatá</w:t>
      </w:r>
      <w:r w:rsidR="00D62E6D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ra alkalmas kritikus pontokat és az ezek közül kiválasztott monitoring helyeket</w:t>
      </w:r>
      <w:r w:rsidR="00D62E6D"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  <w:r w:rsidR="0085240C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Külön kell jelölni azokat a földrészleteket, amelyek </w:t>
      </w:r>
      <w:r w:rsidR="00100C21" w:rsidRPr="00696777">
        <w:rPr>
          <w:rFonts w:ascii="Calibri" w:eastAsia="Times New Roman" w:hAnsi="Calibri" w:cs="Calibri"/>
          <w:color w:val="000000" w:themeColor="text1"/>
          <w:lang w:eastAsia="hu-HU"/>
        </w:rPr>
        <w:t>tulajdonosától rendelkeznek lemondó nyilatkozattal</w:t>
      </w:r>
      <w:r w:rsidR="0085240C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illetve azokat, ahol a talajvíz mélysége az elmúlt 5 év átlagában 4 m alatti.  </w:t>
      </w:r>
      <w:r w:rsidR="00100C21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3D5861F6" w14:textId="13332270" w:rsidR="009A1B89" w:rsidRPr="00696777" w:rsidRDefault="0085240C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 xml:space="preserve">A </w:t>
      </w:r>
      <w:r w:rsidR="00292E7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monitoring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terv műszaki leírásában </w:t>
      </w:r>
      <w:r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indokolni kell a megfigyelőkutak </w:t>
      </w:r>
      <w:r w:rsidR="00553164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helyének </w:t>
      </w:r>
      <w:r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kiválasztását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FAVÖKO, 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>kritikus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pontok közötti válogatás, a tervezési szempontok betartásának igazolása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>)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A 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térképre hivatkozva </w:t>
      </w:r>
      <w:r w:rsidR="009A1B89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ismertetni kell a</w:t>
      </w:r>
      <w:r w:rsidR="008C08B5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z egyes megfigyelőkutak </w:t>
      </w:r>
      <w:r w:rsidR="009A1B89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szerepét és működését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>. Ennek ki kell terjednie a mérések céljára (FAVÖKO</w:t>
      </w:r>
      <w:r w:rsidR="008C08B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állapota, 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>szomszédos területre gyakorolt hatás</w:t>
      </w:r>
      <w:r w:rsidR="008C08B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  <w:r w:rsidR="000A18A2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csak trend jellegű </w:t>
      </w:r>
      <w:r w:rsidR="008C08B5" w:rsidRPr="00696777">
        <w:rPr>
          <w:rFonts w:ascii="Calibri" w:eastAsia="Times New Roman" w:hAnsi="Calibri" w:cs="Calibri"/>
          <w:color w:val="000000" w:themeColor="text1"/>
          <w:lang w:eastAsia="hu-HU"/>
        </w:rPr>
        <w:t>vízszintsüllyedés</w:t>
      </w:r>
      <w:r w:rsidR="00680EFC" w:rsidRPr="00696777">
        <w:rPr>
          <w:rFonts w:ascii="Calibri" w:eastAsia="Times New Roman" w:hAnsi="Calibri" w:cs="Calibri"/>
          <w:color w:val="000000" w:themeColor="text1"/>
          <w:lang w:eastAsia="hu-HU"/>
        </w:rPr>
        <w:t>)</w:t>
      </w:r>
      <w:r w:rsidR="009A1B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, a mérési módszerekre és az alkalmazott eszközökre. </w:t>
      </w:r>
    </w:p>
    <w:p w14:paraId="4834E6DE" w14:textId="03261C5F" w:rsidR="00C157A5" w:rsidRPr="00696777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Be kell mutatni a megfigyelő kutak kiképzését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(fúrási technológia, csövezés, szűrőzés, kútfej, műszerek elhelyezése, adattárolás és az adattovábbítás berendezései). </w:t>
      </w:r>
      <w:r w:rsidR="00100C21" w:rsidRPr="00696777">
        <w:rPr>
          <w:rFonts w:ascii="Calibri" w:eastAsia="Times New Roman" w:hAnsi="Calibri" w:cs="Calibri"/>
          <w:color w:val="000000" w:themeColor="text1"/>
          <w:lang w:eastAsia="hu-HU"/>
        </w:rPr>
        <w:t>A kutat a talajvíztartóra kell szűrőzni, a kiszáradással szembeni biztonsággal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. A rendelet az igénybe vett vízadóra történő szűrőzést írja elő. </w:t>
      </w:r>
      <w:r w:rsidR="00C157A5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Az „igénybe vett” kifejezést a jelen útmutató általánosabb értelemben használja: a vízkivétel által okozott hatás szempontjából leginkább érintett vízadókat értve alatta</w:t>
      </w:r>
      <w:r w:rsidR="00553164"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  <w:r w:rsidR="000057B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(Megjegyzés: a vízminőség monitorozása nem része ennek az útmutatónak, de megjegyezzük, hogy a kutat úgy kell kialakítani, hogy alkalmas legyen vízmintavételre is</w:t>
      </w:r>
      <w:r w:rsidR="003D79A9" w:rsidRPr="00696777">
        <w:rPr>
          <w:rFonts w:ascii="Calibri" w:eastAsia="Times New Roman" w:hAnsi="Calibri" w:cs="Calibri"/>
          <w:color w:val="000000" w:themeColor="text1"/>
          <w:lang w:eastAsia="hu-HU"/>
        </w:rPr>
        <w:t>.)</w:t>
      </w:r>
    </w:p>
    <w:p w14:paraId="0808A00B" w14:textId="29D23C8F" w:rsidR="00C4747D" w:rsidRPr="00F15ED2" w:rsidRDefault="00C4747D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7B628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z általános monitoring részét képező termelőkút/kutak </w:t>
      </w:r>
      <w:r w:rsidR="00DE320C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(a telephez tartozó összes termelőkút) </w:t>
      </w:r>
      <w:r w:rsidR="007B628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és </w:t>
      </w:r>
      <w:r w:rsidR="007B6284" w:rsidRPr="00647AED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="007B6284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megfigyelőkutak adatait egy</w:t>
      </w:r>
      <w:r w:rsidR="007B628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7B6284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táblázatban kell összefoglalni</w:t>
      </w:r>
      <w:r w:rsidR="007B628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amelynek tartalma azonos a kiindulási adatokat tartalmazó táblázatéval </w:t>
      </w:r>
      <w:r w:rsidR="007B6284" w:rsidRPr="00F15ED2">
        <w:rPr>
          <w:rFonts w:ascii="Calibri" w:eastAsia="Times New Roman" w:hAnsi="Calibri" w:cs="Calibri"/>
          <w:i/>
          <w:iCs/>
          <w:color w:val="000000" w:themeColor="text1"/>
          <w:lang w:eastAsia="hu-HU"/>
        </w:rPr>
        <w:t>(ld. 4.2 fejezet</w:t>
      </w:r>
      <w:r w:rsidR="007B628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), kiegészítve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az észlelésre vonatkozó egyéb információkkal: észlelt adat, mérőeszköz típusa, észlelési rend</w:t>
      </w:r>
      <w:r w:rsidR="00D27EC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(</w:t>
      </w:r>
      <w:r w:rsidR="00D27ECE" w:rsidRPr="00F15ED2">
        <w:rPr>
          <w:rFonts w:ascii="Calibri" w:eastAsia="Times New Roman" w:hAnsi="Calibri" w:cs="Calibri"/>
          <w:i/>
          <w:iCs/>
          <w:color w:val="000000" w:themeColor="text1"/>
          <w:lang w:eastAsia="hu-HU"/>
        </w:rPr>
        <w:t>ld. 5. fejezet</w:t>
      </w:r>
      <w:r w:rsidR="00D27EC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). </w:t>
      </w:r>
    </w:p>
    <w:p w14:paraId="68217DBC" w14:textId="247E1EDF" w:rsidR="00620334" w:rsidRPr="00F15ED2" w:rsidRDefault="00533FAF" w:rsidP="0062033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__________</w:t>
      </w:r>
    </w:p>
    <w:p w14:paraId="288B7D08" w14:textId="579E3280" w:rsidR="00620334" w:rsidRPr="00F15ED2" w:rsidRDefault="00620334" w:rsidP="0062033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Az  5., 6. és 7. fejezet valamennyi vízkivételre vonatkozik. Megfigyelőkutakkal nem rendelkező telepek esetében 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csak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termelőkutakra vonatkozó előírásokat kell figyelembe venni. </w:t>
      </w:r>
      <w:r w:rsidR="002C77F3" w:rsidRPr="00F15ED2">
        <w:rPr>
          <w:rFonts w:ascii="Calibri" w:eastAsia="Times New Roman" w:hAnsi="Calibri" w:cs="Calibri"/>
          <w:color w:val="000000" w:themeColor="text1"/>
          <w:lang w:eastAsia="hu-HU"/>
        </w:rPr>
        <w:t>Ezeknél a vízkivételeknél</w:t>
      </w:r>
      <w:r w:rsidR="000A18A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(tekintettel arra, hogy nem készül monitoring terv) ezeknek a fejezeteknek a tartalmát az általános tervbe kell beépíteni. </w:t>
      </w:r>
      <w:r w:rsidR="007B628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Ez vonatkozik az előző fejezetben a monitoring elemeit bemutató táblázatra is, amely ebben az esetben csak a termelőkutat tartalmazza. </w:t>
      </w:r>
      <w:r w:rsidR="000A18A2" w:rsidRPr="00F15ED2">
        <w:rPr>
          <w:rFonts w:ascii="Calibri" w:eastAsia="Times New Roman" w:hAnsi="Calibri" w:cs="Calibri"/>
          <w:color w:val="000000" w:themeColor="text1"/>
          <w:lang w:eastAsia="hu-HU"/>
        </w:rPr>
        <w:t>Erre a FETIVIZIG a</w:t>
      </w:r>
      <w:r w:rsidR="00934037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z előzetes </w:t>
      </w:r>
      <w:r w:rsidR="005162D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vízigény </w:t>
      </w:r>
      <w:r w:rsidR="00934037" w:rsidRPr="00F15ED2">
        <w:rPr>
          <w:rFonts w:ascii="Calibri" w:eastAsia="Times New Roman" w:hAnsi="Calibri" w:cs="Calibri"/>
          <w:color w:val="000000" w:themeColor="text1"/>
          <w:lang w:eastAsia="hu-HU"/>
        </w:rPr>
        <w:t>bírálatban</w:t>
      </w:r>
      <w:r w:rsidR="000A18A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külön felhívja az igénylő figyelmét.  </w:t>
      </w:r>
    </w:p>
    <w:p w14:paraId="4F76C6B1" w14:textId="77777777" w:rsidR="00B51B39" w:rsidRPr="00F15ED2" w:rsidRDefault="00B51B39" w:rsidP="0062033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</w:p>
    <w:p w14:paraId="4F0D4E62" w14:textId="0FA8634F" w:rsidR="009A1B89" w:rsidRPr="00F15ED2" w:rsidRDefault="00C36280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5</w:t>
      </w:r>
      <w:r w:rsidR="009A1B89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. Mérendő adatok és üzemelési rend</w:t>
      </w:r>
    </w:p>
    <w:p w14:paraId="4C84DCD1" w14:textId="0D701417" w:rsidR="009A1B89" w:rsidRPr="00F15ED2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533FAF" w:rsidRPr="00F15ED2">
        <w:rPr>
          <w:rFonts w:ascii="Calibri" w:eastAsia="Times New Roman" w:hAnsi="Calibri" w:cs="Calibri"/>
          <w:color w:val="000000" w:themeColor="text1"/>
          <w:lang w:eastAsia="hu-HU"/>
        </w:rPr>
        <w:t>221/2025 kormány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rendelet a termelőkutakban folyamatosan mérő hitelesített vízmérő vagy kalibrált digitális kútvízmérő, a megfigyelőkutakban távmérésre alkalmas vízszintregisztráló alkalmazását írja elő.  A </w:t>
      </w:r>
      <w:r w:rsidR="00533FAF" w:rsidRPr="00F15ED2">
        <w:rPr>
          <w:rFonts w:ascii="Calibri" w:eastAsia="Times New Roman" w:hAnsi="Calibri" w:cs="Calibri"/>
          <w:color w:val="000000" w:themeColor="text1"/>
          <w:lang w:eastAsia="hu-HU"/>
        </w:rPr>
        <w:t>r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endelet az észlelésekkel kapcsolatos részleteket nem szabályozza. Az érvényben lévő 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egyéb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jogszabályok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hatósági előírások 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>alapján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>,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valamint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az állapotértékeléssel kapcsolatos feladatok végrehajtása érdekében szükséges kiegészítés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sel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1D5D3F" w:rsidRPr="00F15ED2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VIZIG a következő mérések végrehajtását tartja szükségesnek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>, amelyeket a</w:t>
      </w:r>
      <w:r w:rsidR="00E16176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vagyonkezelői nyilatkozat és a</w:t>
      </w:r>
      <w:r w:rsidR="00D16E8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vízjogi 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>engedély fog</w:t>
      </w:r>
      <w:r w:rsidR="00E16176" w:rsidRPr="00F15ED2">
        <w:rPr>
          <w:rFonts w:ascii="Calibri" w:eastAsia="Times New Roman" w:hAnsi="Calibri" w:cs="Calibri"/>
          <w:color w:val="000000" w:themeColor="text1"/>
          <w:lang w:eastAsia="hu-HU"/>
        </w:rPr>
        <w:t>ja</w:t>
      </w:r>
      <w:r w:rsidR="0040513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tartalmazni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:</w:t>
      </w:r>
    </w:p>
    <w:p w14:paraId="20182840" w14:textId="328BFC31" w:rsidR="009A1B89" w:rsidRPr="00F15ED2" w:rsidRDefault="009A1B89" w:rsidP="006C79C3">
      <w:pPr>
        <w:pStyle w:val="Listaszerbekezds"/>
        <w:numPr>
          <w:ilvl w:val="0"/>
          <w:numId w:val="6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Termelőkutakban a kitermelt vízmennyiség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(a vízóra) leolvasása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minden hónap első munkanapján, valamint az üzemelési időszakok kezdetén </w:t>
      </w:r>
      <w:r w:rsidR="00C41D7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(ellenőrző ismétlés)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és végén a nyugalmi vízszintek méréséhez kapcsolódva. Továbbá az </w:t>
      </w:r>
      <w:r w:rsidR="00C41D74" w:rsidRPr="00F15ED2">
        <w:rPr>
          <w:rFonts w:ascii="Calibri" w:eastAsia="Times New Roman" w:hAnsi="Calibri" w:cs="Calibri"/>
          <w:color w:val="000000" w:themeColor="text1"/>
          <w:lang w:eastAsia="hu-HU"/>
        </w:rPr>
        <w:t>egy-egy időszakhoz tartozó összes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üzemóra. </w:t>
      </w:r>
      <w:r w:rsidR="00B6621F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Fontos pontosítás, hogy </w:t>
      </w:r>
      <w:r w:rsidR="00B6621F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ü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zemelési időszaknak számít a szivattyú</w:t>
      </w:r>
      <w:r w:rsidR="00533FAF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nak az átlagostól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20 %-nál nem nagyobb eltéréssel való működtetése 72 óránál nem hosszabb üzemszünettel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.  </w:t>
      </w:r>
      <w:r w:rsidR="005514A1" w:rsidRPr="00F15ED2">
        <w:rPr>
          <w:rFonts w:ascii="Calibri" w:eastAsia="Times New Roman" w:hAnsi="Calibri" w:cs="Calibri"/>
          <w:color w:val="000000" w:themeColor="text1"/>
          <w:lang w:eastAsia="hu-HU"/>
        </w:rPr>
        <w:t>(Vagyis a szivattyú</w:t>
      </w:r>
      <w:r w:rsidR="00751AA0" w:rsidRPr="00F15ED2">
        <w:rPr>
          <w:rFonts w:ascii="Calibri" w:eastAsia="Times New Roman" w:hAnsi="Calibri" w:cs="Calibri"/>
          <w:color w:val="000000" w:themeColor="text1"/>
          <w:lang w:eastAsia="hu-HU"/>
        </w:rPr>
        <w:t>zás víz</w:t>
      </w:r>
      <w:r w:rsidR="005514A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hozama </w:t>
      </w:r>
      <w:r w:rsidR="00751AA0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változtatáskor </w:t>
      </w:r>
      <w:r w:rsidR="00701D61" w:rsidRPr="00F15ED2">
        <w:rPr>
          <w:rFonts w:ascii="Calibri" w:eastAsia="Times New Roman" w:hAnsi="Calibri" w:cs="Calibri"/>
          <w:color w:val="000000" w:themeColor="text1"/>
          <w:lang w:eastAsia="hu-HU"/>
        </w:rPr>
        <w:t>n</w:t>
      </w:r>
      <w:r w:rsidR="005514A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em térhet </w:t>
      </w:r>
      <w:r w:rsidR="00751AA0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el </w:t>
      </w:r>
      <w:r w:rsidR="005514A1" w:rsidRPr="00F15ED2">
        <w:rPr>
          <w:rFonts w:ascii="Calibri" w:eastAsia="Times New Roman" w:hAnsi="Calibri" w:cs="Calibri"/>
          <w:color w:val="000000" w:themeColor="text1"/>
          <w:lang w:eastAsia="hu-HU"/>
        </w:rPr>
        <w:t>±</w:t>
      </w:r>
      <w:r w:rsidR="00751AA0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20 %-nál nagyobb mértékben az üzemelési időszak üzemszünetek nélküli átlagos vízhozamától.) </w:t>
      </w:r>
      <w:r w:rsidR="004C5C6C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Több termelőkút esetén </w:t>
      </w:r>
      <w:r w:rsidR="004C5C6C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az üzemelési időszakot az összes kút együttes </w:t>
      </w:r>
      <w:r w:rsidR="0018611A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működésének, víztermelésének</w:t>
      </w:r>
      <w:r w:rsidR="004C5C6C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figyelembevételével kell megállapítani.</w:t>
      </w:r>
      <w:r w:rsidR="00DE3FFC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</w:p>
    <w:p w14:paraId="074F1015" w14:textId="5095C847" w:rsidR="00DE3FFC" w:rsidRPr="00F15ED2" w:rsidRDefault="00DE3FFC" w:rsidP="006C79C3">
      <w:pPr>
        <w:pStyle w:val="Listaszerbekezds"/>
        <w:numPr>
          <w:ilvl w:val="0"/>
          <w:numId w:val="6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lastRenderedPageBreak/>
        <w:t xml:space="preserve">Termelőkutakban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FETIVIZIG javaslatára a vízügyi hatóság előírhatja </w:t>
      </w:r>
      <w:r w:rsidR="007A78E2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impulzusmérők </w:t>
      </w:r>
      <w:r w:rsidR="0091269B" w:rsidRPr="00F15ED2">
        <w:rPr>
          <w:rFonts w:ascii="Calibri" w:eastAsia="Times New Roman" w:hAnsi="Calibri" w:cs="Calibri"/>
          <w:color w:val="000000" w:themeColor="text1"/>
          <w:lang w:eastAsia="hu-HU"/>
        </w:rPr>
        <w:t>(továbbiakban vízhozamregisztrálók)</w:t>
      </w:r>
      <w:r w:rsidR="0091269B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7A78E2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alkalmazását</w:t>
      </w:r>
      <w:r w:rsidR="0091269B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. </w:t>
      </w:r>
      <w:r w:rsidR="007A78E2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Ez egyrészt </w:t>
      </w:r>
      <w:r w:rsidR="00753F2F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regisztrált vízszint adatok együttes értékelésével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lehetővé </w:t>
      </w:r>
      <w:r w:rsidR="009326ED" w:rsidRPr="00F15ED2">
        <w:rPr>
          <w:rFonts w:ascii="Calibri" w:eastAsia="Times New Roman" w:hAnsi="Calibri" w:cs="Calibri"/>
          <w:color w:val="000000" w:themeColor="text1"/>
          <w:lang w:eastAsia="hu-HU"/>
        </w:rPr>
        <w:t>teszi a vízhozamváltozások hatásának pontosabb vizsgálatát, másrészt az adatok felhasználható</w:t>
      </w:r>
      <w:r w:rsidR="00753F2F" w:rsidRPr="00F15ED2">
        <w:rPr>
          <w:rFonts w:ascii="Calibri" w:eastAsia="Times New Roman" w:hAnsi="Calibri" w:cs="Calibri"/>
          <w:color w:val="000000" w:themeColor="text1"/>
          <w:lang w:eastAsia="hu-HU"/>
        </w:rPr>
        <w:t>k</w:t>
      </w:r>
      <w:r w:rsidR="009326E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a vízóra leolvasások ellenőrzésére, illetve </w:t>
      </w:r>
      <w:r w:rsidR="0091269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egy üzemelési időszakban </w:t>
      </w:r>
      <w:r w:rsidR="009326E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az üzemórák pontos meghatározására. </w:t>
      </w:r>
    </w:p>
    <w:p w14:paraId="59CCEF6C" w14:textId="07FC58C3" w:rsidR="009A1B89" w:rsidRPr="00F15ED2" w:rsidRDefault="009A1B89" w:rsidP="006C79C3">
      <w:pPr>
        <w:pStyle w:val="Listaszerbekezds"/>
        <w:numPr>
          <w:ilvl w:val="0"/>
          <w:numId w:val="6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Termelőkutakban a vízszint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mérése lehetőleg folyamatos regisztrálással. Ha ez nem lehetséges</w:t>
      </w:r>
      <w:r w:rsidR="0069109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akkor a nyugalmi és az üzemi vízszintek kézi mérése az üzemelési időszakok elején és végén. Továbbá </w:t>
      </w:r>
      <w:r w:rsidR="004C16A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indításkor az üzemi vízszint, leálláskor a nyugalmi vízszint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beállásának időtartama. 72 órát meghaladó üzemszünet idején a nyugalmi vízszint </w:t>
      </w:r>
      <w:r w:rsidR="009F3984" w:rsidRPr="00F15ED2">
        <w:rPr>
          <w:rFonts w:ascii="Calibri" w:eastAsia="Times New Roman" w:hAnsi="Calibri" w:cs="Calibri"/>
          <w:color w:val="000000" w:themeColor="text1"/>
          <w:lang w:eastAsia="hu-HU"/>
        </w:rPr>
        <w:t>kézi mérése a</w:t>
      </w:r>
      <w:r w:rsidR="006C79C3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z üzemszünet 4. napján, majd </w:t>
      </w:r>
      <w:r w:rsidR="00A6002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havonta egyszer, lehetőleg a hónap első napján. </w:t>
      </w:r>
    </w:p>
    <w:p w14:paraId="2609E9B6" w14:textId="526ACFC0" w:rsidR="009A1B89" w:rsidRPr="00F15ED2" w:rsidRDefault="001D5D3F" w:rsidP="009A1B89">
      <w:pPr>
        <w:pStyle w:val="Listaszerbekezds"/>
        <w:numPr>
          <w:ilvl w:val="0"/>
          <w:numId w:val="6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</w:t>
      </w:r>
      <w:r w:rsidR="00AD13C1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m</w:t>
      </w:r>
      <w:r w:rsidR="009A1B89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egfigyelőkutak</w:t>
      </w:r>
      <w:r w:rsidR="002875AC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ban a </w:t>
      </w:r>
      <w:r w:rsidR="00456823"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vízszint</w:t>
      </w:r>
      <w:r w:rsidR="00456823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regisztrálása, 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távmérő </w:t>
      </w:r>
      <w:r w:rsidR="009F3984" w:rsidRPr="00F15ED2">
        <w:rPr>
          <w:rFonts w:ascii="Calibri" w:eastAsia="Times New Roman" w:hAnsi="Calibri" w:cs="Calibri"/>
          <w:color w:val="000000" w:themeColor="text1"/>
          <w:lang w:eastAsia="hu-HU"/>
        </w:rPr>
        <w:t>alkalmazás</w:t>
      </w:r>
      <w:r w:rsidR="00456823" w:rsidRPr="00F15ED2">
        <w:rPr>
          <w:rFonts w:ascii="Calibri" w:eastAsia="Times New Roman" w:hAnsi="Calibri" w:cs="Calibri"/>
          <w:color w:val="000000" w:themeColor="text1"/>
          <w:lang w:eastAsia="hu-HU"/>
        </w:rPr>
        <w:t>ával. F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>olyamatos regisztrálás</w:t>
      </w:r>
      <w:r w:rsidR="00456823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és adatletöltés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amíg a 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VIZIG-en kiépül a távmérők adatainak fogadására alkalmas rendszer.  </w:t>
      </w:r>
    </w:p>
    <w:p w14:paraId="744C9C3A" w14:textId="39B68685" w:rsidR="003D79A9" w:rsidRPr="00F15ED2" w:rsidRDefault="003D79A9" w:rsidP="009A1B89">
      <w:pPr>
        <w:pStyle w:val="Listaszerbekezds"/>
        <w:numPr>
          <w:ilvl w:val="0"/>
          <w:numId w:val="6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lang w:eastAsia="hu-HU"/>
        </w:rPr>
      </w:pPr>
      <w:r w:rsidRPr="00F15ED2">
        <w:rPr>
          <w:rFonts w:ascii="Calibri" w:eastAsia="Times New Roman" w:hAnsi="Calibri" w:cs="Calibri"/>
          <w:lang w:eastAsia="hu-HU"/>
        </w:rPr>
        <w:t xml:space="preserve">A vízszintregisztráló berendezéseket (a termelő- és a megfigyelőkutakra egyaránt) úgy kell felszerelni, hogy a </w:t>
      </w:r>
      <w:r w:rsidRPr="00F15ED2">
        <w:rPr>
          <w:rFonts w:ascii="Calibri" w:eastAsia="Times New Roman" w:hAnsi="Calibri" w:cs="Calibri"/>
          <w:b/>
          <w:bCs/>
          <w:lang w:eastAsia="hu-HU"/>
        </w:rPr>
        <w:t>kézi vízszintmérésekre legyen lehetőség.</w:t>
      </w:r>
      <w:r w:rsidRPr="00F15ED2">
        <w:rPr>
          <w:rFonts w:ascii="Calibri" w:eastAsia="Times New Roman" w:hAnsi="Calibri" w:cs="Calibri"/>
          <w:lang w:eastAsia="hu-HU"/>
        </w:rPr>
        <w:t xml:space="preserve"> </w:t>
      </w:r>
    </w:p>
    <w:p w14:paraId="6557BF09" w14:textId="4117FEE7" w:rsidR="009A1B89" w:rsidRPr="00F15ED2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monitoring üzemeltetéséről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digitális naplót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kell vezetni. Ebbe a naplóba kell bejegyezni a </w:t>
      </w:r>
      <w:r w:rsidR="00E27C5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termelő és a megfigyelőkutakra vonatkozó alapadatokat, illetve a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monitoring működését érintő valamennyi eseményt: </w:t>
      </w:r>
    </w:p>
    <w:p w14:paraId="4629E89C" w14:textId="459B0D38" w:rsidR="00E27C54" w:rsidRPr="00F15ED2" w:rsidRDefault="00E27C54" w:rsidP="00E27C54">
      <w:pPr>
        <w:pStyle w:val="Listaszerbekezds"/>
        <w:numPr>
          <w:ilvl w:val="0"/>
          <w:numId w:val="29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alapadatok: a telep neve, helye, üzemeltetője, vízjogi üzemeltetési engedély száma, a kút jele, helyi elnevezése, termelő- vagy megfigyelőkút, a vízkivétel célja, kút azonosítok, terepszint, peremszint</w:t>
      </w:r>
      <w:r w:rsidR="00536226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(mérés</w:t>
      </w:r>
      <w:r w:rsidR="002E49CD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viszonyítási </w:t>
      </w:r>
      <w:r w:rsidR="00536226" w:rsidRPr="00F15ED2">
        <w:rPr>
          <w:rFonts w:ascii="Calibri" w:eastAsia="Times New Roman" w:hAnsi="Calibri" w:cs="Calibri"/>
          <w:color w:val="000000" w:themeColor="text1"/>
          <w:lang w:eastAsia="hu-HU"/>
        </w:rPr>
        <w:t>szint</w:t>
      </w:r>
      <w:r w:rsidR="002E49CD" w:rsidRPr="00F15ED2">
        <w:rPr>
          <w:rFonts w:ascii="Calibri" w:eastAsia="Times New Roman" w:hAnsi="Calibri" w:cs="Calibri"/>
          <w:color w:val="000000" w:themeColor="text1"/>
          <w:lang w:eastAsia="hu-HU"/>
        </w:rPr>
        <w:t>je</w:t>
      </w:r>
      <w:r w:rsidR="00536226" w:rsidRPr="00F15ED2">
        <w:rPr>
          <w:rFonts w:ascii="Calibri" w:eastAsia="Times New Roman" w:hAnsi="Calibri" w:cs="Calibri"/>
          <w:color w:val="000000" w:themeColor="text1"/>
          <w:lang w:eastAsia="hu-HU"/>
        </w:rPr>
        <w:t>)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mélység, szűrőzés, koordináták,  </w:t>
      </w:r>
    </w:p>
    <w:p w14:paraId="25AAF8A4" w14:textId="2B3C4D9C" w:rsidR="00C41D74" w:rsidRPr="00F15ED2" w:rsidRDefault="00C41D74" w:rsidP="00E27C54">
      <w:pPr>
        <w:pStyle w:val="Listaszerbekezds"/>
        <w:numPr>
          <w:ilvl w:val="0"/>
          <w:numId w:val="28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üzemelési időszakban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vízóra </w:t>
      </w:r>
      <w:r w:rsidR="004C5C6C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közbenső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leolvasása a hónap első napjá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n (ha </w:t>
      </w:r>
      <w:r w:rsidR="00E638CF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ez 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>72 óránál rövidebb üzemszünet</w:t>
      </w:r>
      <w:r w:rsidR="00E638CF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idejére esik, 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akkor az üzemszünetet követő napon): időpont, vízóra állása, üzemi vízszint,  </w:t>
      </w:r>
    </w:p>
    <w:p w14:paraId="7248A6E4" w14:textId="629CF695" w:rsidR="009A1B89" w:rsidRPr="00F15ED2" w:rsidRDefault="00497317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az 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üzemelési időszakok kezdetekor: időpont, a vízóra állása, a nyugalmi vízszint, 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tervezett vízhozam, 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>az üzemi vízszint beállásának idő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>tartama</w:t>
      </w:r>
      <w:r w:rsidR="009A1B89" w:rsidRPr="00F15ED2">
        <w:rPr>
          <w:rFonts w:ascii="Calibri" w:eastAsia="Times New Roman" w:hAnsi="Calibri" w:cs="Calibri"/>
          <w:color w:val="000000" w:themeColor="text1"/>
          <w:lang w:eastAsia="hu-HU"/>
        </w:rPr>
        <w:t>, a beállt üzemi vízszint,</w:t>
      </w:r>
      <w:r w:rsidR="00E27C54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683764DF" w14:textId="523B1BBF" w:rsidR="009A1B89" w:rsidRPr="00F15ED2" w:rsidRDefault="009A1B89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üzemel</w:t>
      </w:r>
      <w:r w:rsidR="00497317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ési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időszak végén: időpont, a vízóra állása, az aktuális üzemi vízszint, a nyugalmi vízszint beállásának idő</w:t>
      </w:r>
      <w:r w:rsidR="00553F0E" w:rsidRPr="00F15ED2">
        <w:rPr>
          <w:rFonts w:ascii="Calibri" w:eastAsia="Times New Roman" w:hAnsi="Calibri" w:cs="Calibri"/>
          <w:color w:val="000000" w:themeColor="text1"/>
          <w:lang w:eastAsia="hu-HU"/>
        </w:rPr>
        <w:t>tartama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, a nyugalmi vízszint,</w:t>
      </w:r>
      <w:r w:rsidR="005F5A9A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összes üzemóra az üzemelési időszakban,</w:t>
      </w:r>
    </w:p>
    <w:p w14:paraId="48AA5A49" w14:textId="25E85AF4" w:rsidR="005F5A9A" w:rsidRPr="00F15ED2" w:rsidRDefault="005F5A9A" w:rsidP="00BF0C7A">
      <w:pPr>
        <w:pStyle w:val="Listaszerbekezds"/>
        <w:numPr>
          <w:ilvl w:val="0"/>
          <w:numId w:val="6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vízszintregisztráló nélküli termelőkútban a 72 órát meghaladó üzemszünet idején a nyugalmi vízszint kézi mérés</w:t>
      </w:r>
      <w:r w:rsidR="004C16AB" w:rsidRPr="00F15ED2">
        <w:rPr>
          <w:rFonts w:ascii="Calibri" w:eastAsia="Times New Roman" w:hAnsi="Calibri" w:cs="Calibri"/>
          <w:color w:val="000000" w:themeColor="text1"/>
          <w:lang w:eastAsia="hu-HU"/>
        </w:rPr>
        <w:t>ének eredményei</w:t>
      </w:r>
      <w:r w:rsidR="00BF0C7A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3025BC85" w14:textId="5CBBE657" w:rsidR="009A1B89" w:rsidRPr="00F15ED2" w:rsidRDefault="009A1B89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minden kiegészítő kézi </w:t>
      </w:r>
      <w:r w:rsidR="004C16AB" w:rsidRPr="00F15ED2">
        <w:rPr>
          <w:rFonts w:ascii="Calibri" w:eastAsia="Times New Roman" w:hAnsi="Calibri" w:cs="Calibri"/>
          <w:color w:val="000000" w:themeColor="text1"/>
          <w:lang w:eastAsia="hu-HU"/>
        </w:rPr>
        <w:t>vízszint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mérés időpontj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és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eredmény</w:t>
      </w:r>
      <w:r w:rsidR="00AD13C1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e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(</w:t>
      </w:r>
      <w:r w:rsidR="004C16AB" w:rsidRPr="00F15ED2">
        <w:rPr>
          <w:rFonts w:ascii="Calibri" w:eastAsia="Times New Roman" w:hAnsi="Calibri" w:cs="Calibri"/>
          <w:color w:val="000000" w:themeColor="text1"/>
          <w:lang w:eastAsia="hu-HU"/>
        </w:rPr>
        <w:t>meghibásodás idején, kalibráció</w:t>
      </w:r>
      <w:r w:rsidR="00AE21BA" w:rsidRPr="00F15ED2">
        <w:rPr>
          <w:rFonts w:ascii="Calibri" w:eastAsia="Times New Roman" w:hAnsi="Calibri" w:cs="Calibri"/>
          <w:color w:val="000000" w:themeColor="text1"/>
          <w:lang w:eastAsia="hu-HU"/>
        </w:rPr>
        <w:t>hoz</w:t>
      </w:r>
      <w:r w:rsidR="004C16A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, vízmintavétel előtt és után, </w:t>
      </w:r>
      <w:r w:rsidR="00AE21BA" w:rsidRPr="00F15ED2">
        <w:rPr>
          <w:rFonts w:ascii="Calibri" w:eastAsia="Times New Roman" w:hAnsi="Calibri" w:cs="Calibri"/>
          <w:color w:val="000000" w:themeColor="text1"/>
          <w:lang w:eastAsia="hu-HU"/>
        </w:rPr>
        <w:t>l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d. alább</w:t>
      </w:r>
      <w:r w:rsidR="006C79C3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részletesebben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), </w:t>
      </w:r>
    </w:p>
    <w:p w14:paraId="4A02AC21" w14:textId="33459033" w:rsidR="00497317" w:rsidRPr="00F15ED2" w:rsidRDefault="00497317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 vízóra meghibásodásának időpontja,</w:t>
      </w:r>
    </w:p>
    <w:p w14:paraId="32BDF74F" w14:textId="51EBEB8D" w:rsidR="009A1B89" w:rsidRPr="00F15ED2" w:rsidRDefault="001E6C02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hAnsi="Calibri" w:cs="Calibri"/>
        </w:rPr>
      </w:pPr>
      <w:r w:rsidRPr="00F15ED2">
        <w:rPr>
          <w:rFonts w:ascii="Calibri" w:hAnsi="Calibri" w:cs="Calibri"/>
        </w:rPr>
        <w:t>vízszint</w:t>
      </w:r>
      <w:r w:rsidR="0091269B" w:rsidRPr="00F15ED2">
        <w:rPr>
          <w:rFonts w:ascii="Calibri" w:hAnsi="Calibri" w:cs="Calibri"/>
        </w:rPr>
        <w:t>- és vízhozam</w:t>
      </w:r>
      <w:r w:rsidR="009A1B89" w:rsidRPr="00F15ED2">
        <w:rPr>
          <w:rFonts w:ascii="Calibri" w:hAnsi="Calibri" w:cs="Calibri"/>
        </w:rPr>
        <w:t>regisztráló</w:t>
      </w:r>
      <w:r w:rsidRPr="00F15ED2">
        <w:rPr>
          <w:rFonts w:ascii="Calibri" w:hAnsi="Calibri" w:cs="Calibri"/>
        </w:rPr>
        <w:t xml:space="preserve"> </w:t>
      </w:r>
      <w:r w:rsidR="00F15ED2" w:rsidRPr="00F15ED2">
        <w:rPr>
          <w:rFonts w:ascii="Calibri" w:hAnsi="Calibri" w:cs="Calibri"/>
        </w:rPr>
        <w:t xml:space="preserve">(ha van) </w:t>
      </w:r>
      <w:r w:rsidR="009A1B89" w:rsidRPr="00F15ED2">
        <w:rPr>
          <w:rFonts w:ascii="Calibri" w:hAnsi="Calibri" w:cs="Calibri"/>
        </w:rPr>
        <w:t xml:space="preserve">indítása: indítás időpontja, </w:t>
      </w:r>
      <w:r w:rsidR="006C79C3" w:rsidRPr="00F15ED2">
        <w:rPr>
          <w:rFonts w:ascii="Calibri" w:hAnsi="Calibri" w:cs="Calibri"/>
        </w:rPr>
        <w:t>az adatrögzítés gyakorisága,</w:t>
      </w:r>
    </w:p>
    <w:p w14:paraId="3CC565FE" w14:textId="6CF1DE8F" w:rsidR="009A1B89" w:rsidRPr="00F15ED2" w:rsidRDefault="004D36AE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hAnsi="Calibri" w:cs="Calibri"/>
        </w:rPr>
      </w:pPr>
      <w:r w:rsidRPr="00F15ED2">
        <w:rPr>
          <w:rFonts w:ascii="Calibri" w:hAnsi="Calibri" w:cs="Calibri"/>
        </w:rPr>
        <w:t xml:space="preserve">a regisztrált vízszint- </w:t>
      </w:r>
      <w:r w:rsidR="0091269B" w:rsidRPr="00F15ED2">
        <w:rPr>
          <w:rFonts w:ascii="Calibri" w:hAnsi="Calibri" w:cs="Calibri"/>
        </w:rPr>
        <w:t xml:space="preserve">és </w:t>
      </w:r>
      <w:r w:rsidR="00753F2F" w:rsidRPr="00F15ED2">
        <w:rPr>
          <w:rFonts w:ascii="Calibri" w:hAnsi="Calibri" w:cs="Calibri"/>
        </w:rPr>
        <w:t>vízhozam</w:t>
      </w:r>
      <w:r w:rsidRPr="00F15ED2">
        <w:rPr>
          <w:rFonts w:ascii="Calibri" w:hAnsi="Calibri" w:cs="Calibri"/>
        </w:rPr>
        <w:t xml:space="preserve">adatok </w:t>
      </w:r>
      <w:r w:rsidR="00F15ED2" w:rsidRPr="00F15ED2">
        <w:rPr>
          <w:rFonts w:ascii="Calibri" w:hAnsi="Calibri" w:cs="Calibri"/>
        </w:rPr>
        <w:t xml:space="preserve">(ha van) </w:t>
      </w:r>
      <w:r w:rsidRPr="00F15ED2">
        <w:rPr>
          <w:rFonts w:ascii="Calibri" w:hAnsi="Calibri" w:cs="Calibri"/>
        </w:rPr>
        <w:t>letöltése</w:t>
      </w:r>
      <w:r w:rsidR="009A1B89" w:rsidRPr="00F15ED2">
        <w:rPr>
          <w:rFonts w:ascii="Calibri" w:hAnsi="Calibri" w:cs="Calibri"/>
        </w:rPr>
        <w:t>: időpont,</w:t>
      </w:r>
    </w:p>
    <w:p w14:paraId="7BE6A85F" w14:textId="35DBD566" w:rsidR="009A1B89" w:rsidRPr="00F15ED2" w:rsidRDefault="001E6C02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hAnsi="Calibri" w:cs="Calibri"/>
        </w:rPr>
      </w:pPr>
      <w:r w:rsidRPr="00F15ED2">
        <w:rPr>
          <w:rFonts w:ascii="Calibri" w:hAnsi="Calibri" w:cs="Calibri"/>
        </w:rPr>
        <w:t>vízszint</w:t>
      </w:r>
      <w:r w:rsidR="0091269B" w:rsidRPr="00F15ED2">
        <w:rPr>
          <w:rFonts w:ascii="Calibri" w:hAnsi="Calibri" w:cs="Calibri"/>
        </w:rPr>
        <w:t>- és vízhozam</w:t>
      </w:r>
      <w:r w:rsidRPr="00F15ED2">
        <w:rPr>
          <w:rFonts w:ascii="Calibri" w:hAnsi="Calibri" w:cs="Calibri"/>
        </w:rPr>
        <w:t xml:space="preserve">regisztráló </w:t>
      </w:r>
      <w:r w:rsidR="00F15ED2" w:rsidRPr="00F15ED2">
        <w:rPr>
          <w:rFonts w:ascii="Calibri" w:hAnsi="Calibri" w:cs="Calibri"/>
        </w:rPr>
        <w:t xml:space="preserve">(ha van) </w:t>
      </w:r>
      <w:r w:rsidR="009A1B89" w:rsidRPr="00F15ED2">
        <w:rPr>
          <w:rFonts w:ascii="Calibri" w:hAnsi="Calibri" w:cs="Calibri"/>
        </w:rPr>
        <w:t>leállítása: időpont, oka (ellenőrzés, meghibásodás),</w:t>
      </w:r>
    </w:p>
    <w:p w14:paraId="5AD64251" w14:textId="26EF5023" w:rsidR="009A1B89" w:rsidRPr="00F15ED2" w:rsidRDefault="009A1B89" w:rsidP="006C79C3">
      <w:pPr>
        <w:pStyle w:val="Listaszerbekezds"/>
        <w:numPr>
          <w:ilvl w:val="0"/>
          <w:numId w:val="7"/>
        </w:numPr>
        <w:spacing w:before="120" w:after="0" w:line="276" w:lineRule="auto"/>
        <w:ind w:left="714" w:hanging="357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hAnsi="Calibri" w:cs="Calibri"/>
        </w:rPr>
        <w:t>vízminőségi mintavétel esetén: időpont, tisztítószivattyúzás hossza, kitermelt víz mennyisége</w:t>
      </w:r>
      <w:r w:rsidR="00E5070A" w:rsidRPr="00F15ED2">
        <w:rPr>
          <w:rFonts w:ascii="Calibri" w:hAnsi="Calibri" w:cs="Calibri"/>
        </w:rPr>
        <w:t>, nyugalmi vízszint előtte és utána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</w:p>
    <w:p w14:paraId="68BAF65D" w14:textId="30D0856E" w:rsidR="009A1B89" w:rsidRPr="00F15ED2" w:rsidRDefault="009A1B89" w:rsidP="009A1B89">
      <w:pPr>
        <w:spacing w:before="120" w:after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 xml:space="preserve">A </w:t>
      </w:r>
      <w:r w:rsidR="006C79C3" w:rsidRPr="00F15ED2">
        <w:rPr>
          <w:rFonts w:ascii="Calibri" w:eastAsia="Times New Roman" w:hAnsi="Calibri" w:cs="Calibri"/>
          <w:color w:val="000000" w:themeColor="text1"/>
          <w:lang w:eastAsia="hu-HU"/>
        </w:rPr>
        <w:t>vízszint</w:t>
      </w:r>
      <w:r w:rsidR="0091269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- </w:t>
      </w:r>
      <w:r w:rsidR="001E6C0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és </w:t>
      </w:r>
      <w:r w:rsidR="0091269B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vízhozamregisztrálók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esetében az adatrögzítés gyakorisága a víztermelés által okozott depresszió terjedésének vizsgálata érdekében</w:t>
      </w:r>
      <w:r w:rsidR="00A969D2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legalább </w:t>
      </w: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óránkénti</w:t>
      </w:r>
      <w:bookmarkStart w:id="1" w:name="_Hlk208415799"/>
      <w:r w:rsidR="00A969D2" w:rsidRPr="00F15ED2">
        <w:rPr>
          <w:rFonts w:ascii="Calibri" w:eastAsia="Times New Roman" w:hAnsi="Calibri" w:cs="Calibri"/>
          <w:color w:val="000000" w:themeColor="text1"/>
          <w:lang w:eastAsia="hu-HU"/>
        </w:rPr>
        <w:t>.</w:t>
      </w:r>
    </w:p>
    <w:bookmarkEnd w:id="1"/>
    <w:p w14:paraId="678A3EED" w14:textId="7D0DC2E6" w:rsidR="009A1B89" w:rsidRPr="00F15ED2" w:rsidRDefault="009A1B89" w:rsidP="009A1B89">
      <w:pPr>
        <w:spacing w:before="120" w:after="0" w:line="276" w:lineRule="auto"/>
        <w:jc w:val="both"/>
        <w:rPr>
          <w:rFonts w:ascii="Calibri" w:hAnsi="Calibri" w:cs="Calibri"/>
        </w:rPr>
      </w:pPr>
      <w:r w:rsidRPr="00F15ED2">
        <w:rPr>
          <w:rFonts w:ascii="Calibri" w:hAnsi="Calibri" w:cs="Calibri"/>
        </w:rPr>
        <w:t>A szivattyúzással kapcsolatos eseményeknél a vízszinteket akkor is fel kell tüntetni</w:t>
      </w:r>
      <w:r w:rsidR="00603400" w:rsidRPr="00F15ED2">
        <w:rPr>
          <w:rFonts w:ascii="Calibri" w:hAnsi="Calibri" w:cs="Calibri"/>
        </w:rPr>
        <w:t xml:space="preserve"> </w:t>
      </w:r>
      <w:r w:rsidR="00F05D18" w:rsidRPr="00F15ED2">
        <w:rPr>
          <w:rFonts w:ascii="Calibri" w:hAnsi="Calibri" w:cs="Calibri"/>
        </w:rPr>
        <w:t xml:space="preserve">a digitális naplóban </w:t>
      </w:r>
      <w:r w:rsidR="00603400" w:rsidRPr="00F15ED2">
        <w:rPr>
          <w:rFonts w:ascii="Calibri" w:hAnsi="Calibri" w:cs="Calibri"/>
        </w:rPr>
        <w:t>(önellenőrzési céllal is)</w:t>
      </w:r>
      <w:r w:rsidRPr="00F15ED2">
        <w:rPr>
          <w:rFonts w:ascii="Calibri" w:hAnsi="Calibri" w:cs="Calibri"/>
        </w:rPr>
        <w:t>, ha a kúton van vízszint</w:t>
      </w:r>
      <w:r w:rsidR="00330F62">
        <w:rPr>
          <w:rFonts w:ascii="Calibri" w:hAnsi="Calibri" w:cs="Calibri"/>
        </w:rPr>
        <w:t>regisztáló berendezés</w:t>
      </w:r>
      <w:r w:rsidR="001E6C02" w:rsidRPr="00F15ED2">
        <w:rPr>
          <w:rFonts w:ascii="Calibri" w:hAnsi="Calibri" w:cs="Calibri"/>
        </w:rPr>
        <w:t xml:space="preserve">. </w:t>
      </w:r>
      <w:r w:rsidR="00603400" w:rsidRPr="00F15ED2">
        <w:rPr>
          <w:rFonts w:ascii="Calibri" w:hAnsi="Calibri" w:cs="Calibri"/>
        </w:rPr>
        <w:t>A</w:t>
      </w:r>
      <w:r w:rsidRPr="00F15ED2">
        <w:rPr>
          <w:rFonts w:ascii="Calibri" w:hAnsi="Calibri" w:cs="Calibri"/>
        </w:rPr>
        <w:t>utomatikusan vezérelt szivattyúk esetében a monitoring naplót utólag, a regisztrátumok alapján kell kitölteni.</w:t>
      </w:r>
      <w:r w:rsidR="00456823" w:rsidRPr="00F15ED2">
        <w:rPr>
          <w:rFonts w:ascii="Calibri" w:hAnsi="Calibri" w:cs="Calibri"/>
        </w:rPr>
        <w:t xml:space="preserve"> </w:t>
      </w:r>
      <w:r w:rsidR="00A31822" w:rsidRPr="00F15ED2">
        <w:rPr>
          <w:rFonts w:ascii="Calibri" w:hAnsi="Calibri" w:cs="Calibri"/>
        </w:rPr>
        <w:t xml:space="preserve">Ilyen esetekben </w:t>
      </w:r>
      <w:r w:rsidR="00456823" w:rsidRPr="00F15ED2">
        <w:rPr>
          <w:rFonts w:ascii="Calibri" w:hAnsi="Calibri" w:cs="Calibri"/>
        </w:rPr>
        <w:t xml:space="preserve">is azonosítani kell az üzemelési időszakok elejét és végét </w:t>
      </w:r>
      <w:r w:rsidR="00BF73D4" w:rsidRPr="00F15ED2">
        <w:rPr>
          <w:rFonts w:ascii="Calibri" w:hAnsi="Calibri" w:cs="Calibri"/>
        </w:rPr>
        <w:t>–</w:t>
      </w:r>
      <w:r w:rsidR="00456823" w:rsidRPr="00F15ED2">
        <w:rPr>
          <w:rFonts w:ascii="Calibri" w:hAnsi="Calibri" w:cs="Calibri"/>
        </w:rPr>
        <w:t xml:space="preserve"> ld. definíció, fentebb</w:t>
      </w:r>
      <w:r w:rsidR="003D79A9" w:rsidRPr="00F15ED2">
        <w:rPr>
          <w:rFonts w:ascii="Calibri" w:hAnsi="Calibri" w:cs="Calibri"/>
        </w:rPr>
        <w:t xml:space="preserve"> </w:t>
      </w:r>
      <w:r w:rsidR="00456823" w:rsidRPr="00F15ED2">
        <w:rPr>
          <w:rFonts w:ascii="Calibri" w:hAnsi="Calibri" w:cs="Calibri"/>
        </w:rPr>
        <w:t xml:space="preserve"> –</w:t>
      </w:r>
      <w:r w:rsidR="00D04D5D" w:rsidRPr="00F15ED2">
        <w:rPr>
          <w:rFonts w:ascii="Calibri" w:hAnsi="Calibri" w:cs="Calibri"/>
        </w:rPr>
        <w:t xml:space="preserve">, </w:t>
      </w:r>
      <w:r w:rsidR="00456823" w:rsidRPr="00F15ED2">
        <w:rPr>
          <w:rFonts w:ascii="Calibri" w:hAnsi="Calibri" w:cs="Calibri"/>
        </w:rPr>
        <w:t xml:space="preserve">és </w:t>
      </w:r>
      <w:r w:rsidR="003D79A9" w:rsidRPr="00F15ED2">
        <w:rPr>
          <w:rFonts w:ascii="Calibri" w:hAnsi="Calibri" w:cs="Calibri"/>
        </w:rPr>
        <w:t>a naplóba be kell jegyezni a vízóra állását és a jellemző vízszinteket. Az üzemórát utólag, a regisztrált vízszint</w:t>
      </w:r>
      <w:r w:rsidR="0091269B" w:rsidRPr="00F15ED2">
        <w:rPr>
          <w:rFonts w:ascii="Calibri" w:hAnsi="Calibri" w:cs="Calibri"/>
        </w:rPr>
        <w:t xml:space="preserve">- és vízhozamváltozások </w:t>
      </w:r>
      <w:r w:rsidR="00730DE5" w:rsidRPr="00F15ED2">
        <w:rPr>
          <w:rFonts w:ascii="Calibri" w:hAnsi="Calibri" w:cs="Calibri"/>
        </w:rPr>
        <w:t xml:space="preserve">alapján lehet megállapítani </w:t>
      </w:r>
      <w:r w:rsidR="0091269B" w:rsidRPr="00F15ED2">
        <w:rPr>
          <w:rFonts w:ascii="Calibri" w:hAnsi="Calibri" w:cs="Calibri"/>
        </w:rPr>
        <w:t>(e</w:t>
      </w:r>
      <w:r w:rsidR="003D79A9" w:rsidRPr="00F15ED2">
        <w:rPr>
          <w:rFonts w:ascii="Calibri" w:hAnsi="Calibri" w:cs="Calibri"/>
        </w:rPr>
        <w:t>z a termelőkúthoz legközelebb eső megfigyelőkút alapján is lehetséges</w:t>
      </w:r>
      <w:r w:rsidR="0091269B" w:rsidRPr="00F15ED2">
        <w:rPr>
          <w:rFonts w:ascii="Calibri" w:hAnsi="Calibri" w:cs="Calibri"/>
        </w:rPr>
        <w:t>)</w:t>
      </w:r>
      <w:r w:rsidR="003D79A9" w:rsidRPr="00F15ED2">
        <w:rPr>
          <w:rFonts w:ascii="Calibri" w:hAnsi="Calibri" w:cs="Calibri"/>
        </w:rPr>
        <w:t xml:space="preserve">. </w:t>
      </w:r>
      <w:r w:rsidR="00D04D5D" w:rsidRPr="00F15ED2">
        <w:rPr>
          <w:rFonts w:ascii="Calibri" w:hAnsi="Calibri" w:cs="Calibri"/>
        </w:rPr>
        <w:t xml:space="preserve">Megjegyzés: a </w:t>
      </w:r>
      <w:r w:rsidR="003D79A9" w:rsidRPr="00F15ED2">
        <w:rPr>
          <w:rFonts w:ascii="Calibri" w:hAnsi="Calibri" w:cs="Calibri"/>
        </w:rPr>
        <w:t>megfigyelőkutakkal nem rendelkező kis telepeken</w:t>
      </w:r>
      <w:r w:rsidR="00D04D5D" w:rsidRPr="00F15ED2">
        <w:rPr>
          <w:rFonts w:ascii="Calibri" w:hAnsi="Calibri" w:cs="Calibri"/>
        </w:rPr>
        <w:t>, ha nincs vízszint</w:t>
      </w:r>
      <w:r w:rsidR="0091269B" w:rsidRPr="00F15ED2">
        <w:rPr>
          <w:rFonts w:ascii="Calibri" w:hAnsi="Calibri" w:cs="Calibri"/>
        </w:rPr>
        <w:t>- és/vagy vízhozam</w:t>
      </w:r>
      <w:r w:rsidR="00D04D5D" w:rsidRPr="00F15ED2">
        <w:rPr>
          <w:rFonts w:ascii="Calibri" w:hAnsi="Calibri" w:cs="Calibri"/>
        </w:rPr>
        <w:t>regisztrálás, akkor ez a művelet nem végezhető el, de az ilyen kis telepen az automatikus vezérlés sem valószínű.</w:t>
      </w:r>
    </w:p>
    <w:p w14:paraId="3D9CEE94" w14:textId="29547D88" w:rsidR="009A1B89" w:rsidRPr="00F15ED2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vízszintek folyamatos regisztrálása esetén </w:t>
      </w:r>
      <w:r w:rsidRPr="00F15ED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havonta kalibrációs mérésekre van szükség</w:t>
      </w:r>
      <w:r w:rsidR="00F05D18" w:rsidRPr="00F15ED2">
        <w:rPr>
          <w:rFonts w:ascii="Calibri" w:eastAsia="Times New Roman" w:hAnsi="Calibri" w:cs="Calibri"/>
          <w:color w:val="000000" w:themeColor="text1"/>
          <w:lang w:eastAsia="hu-HU"/>
        </w:rPr>
        <w:t>. Eltérés esetén ismétlő mérés</w:t>
      </w:r>
      <w:r w:rsidR="00D04D5D" w:rsidRPr="00F15ED2">
        <w:rPr>
          <w:rFonts w:ascii="Calibri" w:eastAsia="Times New Roman" w:hAnsi="Calibri" w:cs="Calibri"/>
          <w:color w:val="000000" w:themeColor="text1"/>
          <w:lang w:eastAsia="hu-HU"/>
        </w:rPr>
        <w:t>,</w:t>
      </w:r>
      <w:r w:rsidR="00F05D18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 és ha szükséges, akkor a regisztráló berendezés beállítása. </w:t>
      </w:r>
    </w:p>
    <w:p w14:paraId="1555CBEC" w14:textId="110BD369" w:rsidR="00F05D18" w:rsidRPr="00F15ED2" w:rsidRDefault="009A1B89" w:rsidP="009A1B89">
      <w:pPr>
        <w:spacing w:before="120" w:after="0" w:line="276" w:lineRule="auto"/>
        <w:jc w:val="both"/>
        <w:rPr>
          <w:rFonts w:ascii="Calibri" w:hAnsi="Calibri" w:cs="Calibri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Pr="00F15ED2">
        <w:rPr>
          <w:rFonts w:ascii="Calibri" w:hAnsi="Calibri" w:cs="Calibri"/>
        </w:rPr>
        <w:t xml:space="preserve"> </w:t>
      </w:r>
      <w:r w:rsidR="00F05D18" w:rsidRPr="00F15ED2">
        <w:rPr>
          <w:rFonts w:ascii="Calibri" w:hAnsi="Calibri" w:cs="Calibri"/>
        </w:rPr>
        <w:t xml:space="preserve">megfigyelőkúton lévő </w:t>
      </w:r>
      <w:r w:rsidRPr="00F15ED2">
        <w:rPr>
          <w:rFonts w:ascii="Calibri" w:hAnsi="Calibri" w:cs="Calibri"/>
        </w:rPr>
        <w:t>vízszintregisztráló meghibásodás</w:t>
      </w:r>
      <w:r w:rsidR="00693C00" w:rsidRPr="00F15ED2">
        <w:rPr>
          <w:rFonts w:ascii="Calibri" w:hAnsi="Calibri" w:cs="Calibri"/>
        </w:rPr>
        <w:t xml:space="preserve">a esetén a berendezés javításról/pótlásáról 30 napon belül kell gondoskodni. A javítás/pótlás idején </w:t>
      </w:r>
      <w:r w:rsidRPr="00F15ED2">
        <w:rPr>
          <w:rFonts w:ascii="Calibri" w:hAnsi="Calibri" w:cs="Calibri"/>
        </w:rPr>
        <w:t>nap</w:t>
      </w:r>
      <w:r w:rsidR="00B26FD8" w:rsidRPr="00F15ED2">
        <w:rPr>
          <w:rFonts w:ascii="Calibri" w:hAnsi="Calibri" w:cs="Calibri"/>
        </w:rPr>
        <w:t>i egyszeri mérés</w:t>
      </w:r>
      <w:r w:rsidR="00693C00" w:rsidRPr="00F15ED2">
        <w:rPr>
          <w:rFonts w:ascii="Calibri" w:hAnsi="Calibri" w:cs="Calibri"/>
        </w:rPr>
        <w:t xml:space="preserve">. </w:t>
      </w:r>
      <w:r w:rsidR="00B26FD8" w:rsidRPr="00F15ED2">
        <w:rPr>
          <w:rFonts w:ascii="Calibri" w:hAnsi="Calibri" w:cs="Calibri"/>
        </w:rPr>
        <w:t xml:space="preserve">A mérés lehetőleg azonos időpontban történjen. Üzemelési napon </w:t>
      </w:r>
      <w:r w:rsidR="00725087" w:rsidRPr="00F15ED2">
        <w:rPr>
          <w:rFonts w:ascii="Calibri" w:hAnsi="Calibri" w:cs="Calibri"/>
        </w:rPr>
        <w:t>a mérést azután kell elvégezni, hogy a termelőkútban beállt az üzemi vízszint.</w:t>
      </w:r>
      <w:r w:rsidR="00B26FD8" w:rsidRPr="00F15ED2">
        <w:rPr>
          <w:rFonts w:ascii="Calibri" w:hAnsi="Calibri" w:cs="Calibri"/>
        </w:rPr>
        <w:t xml:space="preserve"> </w:t>
      </w:r>
      <w:r w:rsidRPr="00F15ED2">
        <w:rPr>
          <w:rFonts w:ascii="Calibri" w:hAnsi="Calibri" w:cs="Calibri"/>
        </w:rPr>
        <w:t xml:space="preserve"> </w:t>
      </w:r>
      <w:r w:rsidR="00725087" w:rsidRPr="00F15ED2">
        <w:rPr>
          <w:rFonts w:ascii="Calibri" w:hAnsi="Calibri" w:cs="Calibri"/>
        </w:rPr>
        <w:t xml:space="preserve"> </w:t>
      </w:r>
    </w:p>
    <w:p w14:paraId="48796D7F" w14:textId="5DA984E0" w:rsidR="009A1B89" w:rsidRPr="00F15ED2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termelőkutakban lévő vízszintregisztráló meghibásodása esetén a kézi mérésekre vonatkozó mérési rend lép életbe. </w:t>
      </w:r>
      <w:r w:rsidR="00252358"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Tekintve, hogy ez nem kötelező mérés, ennek nincs időkorlátja, ugyanakkor a részletesebb, pontosabb monitoring a vízhasználó érdeke is. </w:t>
      </w:r>
    </w:p>
    <w:p w14:paraId="3965C2D8" w14:textId="565AFADD" w:rsidR="000A56F1" w:rsidRPr="00F15ED2" w:rsidRDefault="000A56F1" w:rsidP="000A56F1">
      <w:pPr>
        <w:spacing w:before="120" w:after="0" w:line="276" w:lineRule="auto"/>
        <w:jc w:val="both"/>
        <w:rPr>
          <w:rFonts w:ascii="Calibri" w:hAnsi="Calibri" w:cs="Calibri"/>
        </w:rPr>
      </w:pPr>
      <w:r w:rsidRPr="00F15ED2">
        <w:rPr>
          <w:rFonts w:ascii="Calibri" w:hAnsi="Calibri" w:cs="Calibri"/>
        </w:rPr>
        <w:t xml:space="preserve">A termelőkúton elhelyezett vízhozamregisztráló meghibásodása esetén </w:t>
      </w:r>
      <w:r w:rsidR="00252358" w:rsidRPr="00F15ED2">
        <w:rPr>
          <w:rFonts w:ascii="Calibri" w:hAnsi="Calibri" w:cs="Calibri"/>
        </w:rPr>
        <w:t>30 napon belül kell gondoskodni a javítástól/pótlásról</w:t>
      </w:r>
      <w:r w:rsidR="00A3287F" w:rsidRPr="00F15ED2">
        <w:rPr>
          <w:rFonts w:ascii="Calibri" w:hAnsi="Calibri" w:cs="Calibri"/>
        </w:rPr>
        <w:t xml:space="preserve">. </w:t>
      </w:r>
    </w:p>
    <w:p w14:paraId="42F4FCF1" w14:textId="63AEEE36" w:rsidR="000057B9" w:rsidRPr="00696777" w:rsidRDefault="009A1B89" w:rsidP="000057B9">
      <w:pPr>
        <w:spacing w:before="120" w:after="0" w:line="276" w:lineRule="auto"/>
        <w:jc w:val="both"/>
        <w:rPr>
          <w:rFonts w:ascii="Calibri" w:hAnsi="Calibri" w:cs="Calibri"/>
        </w:rPr>
      </w:pPr>
      <w:r w:rsidRPr="00F15ED2">
        <w:rPr>
          <w:rFonts w:ascii="Calibri" w:eastAsia="Times New Roman" w:hAnsi="Calibri" w:cs="Calibri"/>
          <w:color w:val="000000" w:themeColor="text1"/>
          <w:lang w:eastAsia="hu-HU"/>
        </w:rPr>
        <w:t xml:space="preserve">A termelőkutakban a vízóra </w:t>
      </w:r>
      <w:r w:rsidRPr="00F15ED2">
        <w:rPr>
          <w:rFonts w:ascii="Calibri" w:hAnsi="Calibri" w:cs="Calibri"/>
        </w:rPr>
        <w:t>meghibásodását 8 napon belül be kell jelenteni</w:t>
      </w:r>
      <w:r w:rsidR="00E16176" w:rsidRPr="00F15ED2">
        <w:rPr>
          <w:rFonts w:ascii="Calibri" w:hAnsi="Calibri" w:cs="Calibri"/>
        </w:rPr>
        <w:t xml:space="preserve"> a VIZIG-nek, </w:t>
      </w:r>
      <w:r w:rsidR="005F6AF6" w:rsidRPr="00F15ED2">
        <w:rPr>
          <w:rFonts w:ascii="Calibri" w:hAnsi="Calibri" w:cs="Calibri"/>
        </w:rPr>
        <w:t>v</w:t>
      </w:r>
      <w:r w:rsidR="00B51B39" w:rsidRPr="00F15ED2">
        <w:rPr>
          <w:rFonts w:ascii="Calibri" w:hAnsi="Calibri" w:cs="Calibri"/>
        </w:rPr>
        <w:t xml:space="preserve">ízügyi </w:t>
      </w:r>
      <w:r w:rsidR="005F6AF6" w:rsidRPr="00F15ED2">
        <w:rPr>
          <w:rFonts w:ascii="Calibri" w:hAnsi="Calibri" w:cs="Calibri"/>
        </w:rPr>
        <w:t>h</w:t>
      </w:r>
      <w:r w:rsidR="00E16176" w:rsidRPr="00F15ED2">
        <w:rPr>
          <w:rFonts w:ascii="Calibri" w:hAnsi="Calibri" w:cs="Calibri"/>
        </w:rPr>
        <w:t xml:space="preserve">atóságnak, </w:t>
      </w:r>
      <w:r w:rsidRPr="00F15ED2">
        <w:rPr>
          <w:rFonts w:ascii="Calibri" w:hAnsi="Calibri" w:cs="Calibri"/>
        </w:rPr>
        <w:t xml:space="preserve">és 30 napon belül gondoskodni kell a javításáról vagy pótlásáról. </w:t>
      </w:r>
      <w:r w:rsidR="00FD3FBA" w:rsidRPr="00F15ED2">
        <w:rPr>
          <w:rFonts w:ascii="Calibri" w:hAnsi="Calibri" w:cs="Calibri"/>
        </w:rPr>
        <w:t xml:space="preserve">A vízóra nélküli időszakban az üzemelési idő és a vízhozam alapján becsülni kell </w:t>
      </w:r>
      <w:r w:rsidR="00AE21BA" w:rsidRPr="00F15ED2">
        <w:rPr>
          <w:rFonts w:ascii="Calibri" w:hAnsi="Calibri" w:cs="Calibri"/>
        </w:rPr>
        <w:t xml:space="preserve">a </w:t>
      </w:r>
      <w:r w:rsidR="00FD3FBA" w:rsidRPr="00F15ED2">
        <w:rPr>
          <w:rFonts w:ascii="Calibri" w:hAnsi="Calibri" w:cs="Calibri"/>
        </w:rPr>
        <w:t xml:space="preserve">vízkivételt és naponta kell mérni az üzemi vízszintet (a megfigyelőkutakban regisztrált vízszintváltozásokkal való összehasonlítás érdekében). </w:t>
      </w:r>
      <w:r w:rsidR="000A56F1" w:rsidRPr="00F15ED2">
        <w:rPr>
          <w:rFonts w:ascii="Calibri" w:hAnsi="Calibri" w:cs="Calibri"/>
        </w:rPr>
        <w:t xml:space="preserve">Ha a termelőkúton van vízhozamregisztráló, akkor a regisztrált adatok letöltése után a </w:t>
      </w:r>
      <w:r w:rsidR="00A31822" w:rsidRPr="00F15ED2">
        <w:rPr>
          <w:rFonts w:ascii="Calibri" w:hAnsi="Calibri" w:cs="Calibri"/>
        </w:rPr>
        <w:t xml:space="preserve">vízhozamra és a </w:t>
      </w:r>
      <w:r w:rsidR="000A56F1" w:rsidRPr="00F15ED2">
        <w:rPr>
          <w:rFonts w:ascii="Calibri" w:hAnsi="Calibri" w:cs="Calibri"/>
        </w:rPr>
        <w:t>termelt víz</w:t>
      </w:r>
      <w:r w:rsidR="00A31822" w:rsidRPr="00F15ED2">
        <w:rPr>
          <w:rFonts w:ascii="Calibri" w:hAnsi="Calibri" w:cs="Calibri"/>
        </w:rPr>
        <w:t xml:space="preserve">mennyiségre </w:t>
      </w:r>
      <w:r w:rsidR="000A56F1" w:rsidRPr="00F15ED2">
        <w:rPr>
          <w:rFonts w:ascii="Calibri" w:hAnsi="Calibri" w:cs="Calibri"/>
        </w:rPr>
        <w:t>vonatkozó becsült adatok pontosíthatók.</w:t>
      </w:r>
      <w:r w:rsidR="000A56F1">
        <w:rPr>
          <w:rFonts w:ascii="Calibri" w:hAnsi="Calibri" w:cs="Calibri"/>
        </w:rPr>
        <w:t xml:space="preserve"> </w:t>
      </w:r>
    </w:p>
    <w:p w14:paraId="7D88DA3A" w14:textId="77777777" w:rsidR="00B51B39" w:rsidRPr="00696777" w:rsidRDefault="00B51B39" w:rsidP="000057B9">
      <w:pPr>
        <w:spacing w:before="120" w:after="0" w:line="276" w:lineRule="auto"/>
        <w:jc w:val="both"/>
        <w:rPr>
          <w:rFonts w:ascii="Calibri" w:hAnsi="Calibri" w:cs="Calibri"/>
        </w:rPr>
      </w:pPr>
    </w:p>
    <w:p w14:paraId="30576C2F" w14:textId="2062BD7E" w:rsidR="009A1B89" w:rsidRPr="00696777" w:rsidRDefault="00B51B39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6</w:t>
      </w:r>
      <w:r w:rsidR="009A1B8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.  Adatok tárolása és feldolgozása</w:t>
      </w:r>
    </w:p>
    <w:p w14:paraId="24DE16A6" w14:textId="38530DDE" w:rsidR="009A1B89" w:rsidRPr="00696777" w:rsidRDefault="009A1B89" w:rsidP="009A1B89">
      <w:pPr>
        <w:spacing w:before="120" w:after="0"/>
        <w:jc w:val="both"/>
        <w:rPr>
          <w:rFonts w:ascii="Calibri" w:hAnsi="Calibri" w:cs="Calibri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Folyamatosan regisztráló berendezések esetén </w:t>
      </w:r>
      <w:r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lekérdezett adatokat digitális adathordozón kell tárolni, &lt;időpont&gt; ;  &lt;adat&gt; formában</w:t>
      </w:r>
      <w:r w:rsidR="001758C4">
        <w:rPr>
          <w:rFonts w:ascii="Calibri" w:eastAsia="Times New Roman" w:hAnsi="Calibri" w:cs="Calibri"/>
          <w:color w:val="000000" w:themeColor="text1"/>
          <w:lang w:eastAsia="hu-HU"/>
        </w:rPr>
        <w:t>.</w:t>
      </w:r>
    </w:p>
    <w:p w14:paraId="63707B94" w14:textId="37EB49FB" w:rsidR="009A1B89" w:rsidRPr="00696777" w:rsidRDefault="009A1B89" w:rsidP="004A383F">
      <w:pPr>
        <w:spacing w:before="120" w:after="0" w:line="276" w:lineRule="auto"/>
        <w:jc w:val="both"/>
        <w:rPr>
          <w:rFonts w:ascii="Calibri" w:hAnsi="Calibri" w:cs="Calibri"/>
        </w:rPr>
      </w:pPr>
      <w:r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manuális vízszint mérések és a vízóra leolvasások eredményeit a digitális monitoring naplóban kell rögzíteni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  <w:r w:rsidR="00B028B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696777">
        <w:rPr>
          <w:rFonts w:ascii="Calibri" w:hAnsi="Calibri" w:cs="Calibri"/>
        </w:rPr>
        <w:t xml:space="preserve">A felsorolt információk kötelezőek, azonban a megjegyzés rovatban kiegészíthetők. A jobb áttekinthetőség érdekében célszerű minden termelőkútra és megfigyelőkútra külön lapot nyitni.  </w:t>
      </w:r>
      <w:r w:rsidR="00B028B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Ennek standard formáját az </w:t>
      </w:r>
      <w:r w:rsidR="00B028B6" w:rsidRPr="00696777">
        <w:rPr>
          <w:rFonts w:ascii="Calibri" w:eastAsia="Times New Roman" w:hAnsi="Calibri" w:cs="Calibri"/>
          <w:i/>
          <w:iCs/>
          <w:color w:val="000000" w:themeColor="text1"/>
          <w:lang w:eastAsia="hu-HU"/>
        </w:rPr>
        <w:t>1. melléklet</w:t>
      </w:r>
      <w:r w:rsidR="00B028B6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B028B6" w:rsidRPr="00696777">
        <w:rPr>
          <w:rFonts w:ascii="Calibri" w:hAnsi="Calibri" w:cs="Calibri"/>
          <w:b/>
          <w:bCs/>
        </w:rPr>
        <w:t>xx</w:t>
      </w:r>
      <w:r w:rsidR="004C16AB" w:rsidRPr="00696777">
        <w:rPr>
          <w:rFonts w:ascii="Calibri" w:hAnsi="Calibri" w:cs="Calibri"/>
          <w:b/>
          <w:bCs/>
        </w:rPr>
        <w:t>_termelőkút és yy_megfigyelőkút</w:t>
      </w:r>
      <w:r w:rsidR="00B028B6" w:rsidRPr="00696777">
        <w:rPr>
          <w:rFonts w:ascii="Calibri" w:hAnsi="Calibri" w:cs="Calibri"/>
          <w:b/>
          <w:bCs/>
        </w:rPr>
        <w:t xml:space="preserve"> </w:t>
      </w:r>
      <w:r w:rsidR="00B028B6" w:rsidRPr="00696777">
        <w:rPr>
          <w:rFonts w:ascii="Calibri" w:hAnsi="Calibri" w:cs="Calibri"/>
        </w:rPr>
        <w:t>lapja</w:t>
      </w:r>
      <w:r w:rsidR="00B028B6" w:rsidRPr="00696777">
        <w:rPr>
          <w:rFonts w:ascii="Calibri" w:hAnsi="Calibri" w:cs="Calibri"/>
          <w:b/>
          <w:bCs/>
        </w:rPr>
        <w:t xml:space="preserve"> </w:t>
      </w:r>
      <w:r w:rsidR="00B028B6" w:rsidRPr="00696777">
        <w:rPr>
          <w:rFonts w:ascii="Calibri" w:eastAsia="Times New Roman" w:hAnsi="Calibri" w:cs="Calibri"/>
          <w:color w:val="000000" w:themeColor="text1"/>
          <w:lang w:eastAsia="hu-HU"/>
        </w:rPr>
        <w:t>mutatja.</w:t>
      </w:r>
    </w:p>
    <w:p w14:paraId="3B6E7C0D" w14:textId="16C232A8" w:rsidR="009A1B89" w:rsidRPr="00696777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regisztrált adatokat, illetve a digitális monitoring naplót az adatszolgáltatás után is meg kell őrizni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és külön kérésre </w:t>
      </w:r>
      <w:r w:rsidR="004A383F" w:rsidRPr="00696777">
        <w:rPr>
          <w:rFonts w:ascii="Calibri" w:eastAsia="Times New Roman" w:hAnsi="Calibri" w:cs="Calibri"/>
          <w:color w:val="000000" w:themeColor="text1"/>
          <w:lang w:eastAsia="hu-HU"/>
        </w:rPr>
        <w:t>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ovábbítani</w:t>
      </w:r>
      <w:r w:rsidR="004A383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kell,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vagy helyszíni ellenőrzés esetén be</w:t>
      </w:r>
      <w:r w:rsidR="004A383F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kell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mutatni.  </w:t>
      </w:r>
    </w:p>
    <w:p w14:paraId="1E41278A" w14:textId="58525E46" w:rsidR="00032E44" w:rsidRPr="00696777" w:rsidRDefault="004A383F" w:rsidP="00032E44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beküldött adatokat </w:t>
      </w:r>
      <w:r w:rsidR="008D5689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és a digitális üzemelési naplót 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B028B6" w:rsidRPr="00696777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VIZIG évente </w:t>
      </w:r>
      <w:r w:rsidR="00032E4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ellenőrzi, a hiányosságok pótlására felszólítást küld. Az </w:t>
      </w:r>
      <w:r w:rsidR="006B646C" w:rsidRPr="00696777">
        <w:rPr>
          <w:rFonts w:ascii="Calibri" w:eastAsia="Times New Roman" w:hAnsi="Calibri" w:cs="Calibri"/>
          <w:color w:val="000000" w:themeColor="text1"/>
          <w:lang w:eastAsia="hu-HU"/>
        </w:rPr>
        <w:t>adatok f</w:t>
      </w:r>
      <w:r w:rsidR="00032E4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elhasználásával 2 évenként állapotértékelést végez, melynek </w:t>
      </w:r>
      <w:r w:rsidR="00032E44" w:rsidRPr="00696777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 xml:space="preserve">során ellenőrzi a vízkivételben és a vízszintekben bekövetkező változások összhangját. </w:t>
      </w:r>
      <w:r w:rsidR="00032E44"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Valótlan adatok közlése a monitoring és a vízkivétel üzemeltetési engedélyének felülvizsgálatát vonja maga után.</w:t>
      </w:r>
      <w:r w:rsidR="00032E44"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 </w:t>
      </w:r>
    </w:p>
    <w:p w14:paraId="1899C0AA" w14:textId="77777777" w:rsidR="009A1B89" w:rsidRPr="00696777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Az üzemeltető saját értékelést is végezhet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annak érdekében, hogy a vízkivétel korlátozását kockáztató talajvízszint-változások esetén módosítsa az üzemelési rendet. Az értékelés kritériumai az egyes korlátok részletes leírásánál találhatók, illetve tartalmazza a vagyonkezelői vélemény is. </w:t>
      </w:r>
    </w:p>
    <w:p w14:paraId="1F18D12E" w14:textId="77777777" w:rsidR="00B51B39" w:rsidRPr="00696777" w:rsidRDefault="00B51B3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</w:p>
    <w:p w14:paraId="5D80F2B4" w14:textId="687E935E" w:rsidR="009A1B89" w:rsidRPr="00696777" w:rsidRDefault="00B51B39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7</w:t>
      </w:r>
      <w:r w:rsidR="009A1B89" w:rsidRPr="00696777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. Adatszolgáltatás   </w:t>
      </w:r>
    </w:p>
    <w:p w14:paraId="36EBBF07" w14:textId="15B9090E" w:rsidR="009A1B89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regisztráló berendezés letöltött adatait</w:t>
      </w:r>
      <w:r w:rsidR="0012338A">
        <w:rPr>
          <w:rFonts w:ascii="Calibri" w:eastAsia="Times New Roman" w:hAnsi="Calibri" w:cs="Calibri"/>
          <w:color w:val="000000" w:themeColor="text1"/>
          <w:lang w:eastAsia="hu-HU"/>
        </w:rPr>
        <w:t xml:space="preserve"> és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a digitális monitoring naplót évente, a </w:t>
      </w:r>
      <w:r w:rsidRPr="005F6AF6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következő év február 28-ig</w:t>
      </w:r>
      <w:r w:rsidRPr="00696777">
        <w:rPr>
          <w:rFonts w:ascii="Calibri" w:eastAsia="Times New Roman" w:hAnsi="Calibri" w:cs="Calibri"/>
          <w:color w:val="000000" w:themeColor="text1"/>
          <w:lang w:eastAsia="hu-HU"/>
        </w:rPr>
        <w:t xml:space="preserve"> kell elküldeni a VIZIG részére</w:t>
      </w:r>
      <w:r w:rsidR="00CB6341" w:rsidRPr="00696777">
        <w:rPr>
          <w:rFonts w:ascii="Calibri" w:eastAsia="Times New Roman" w:hAnsi="Calibri" w:cs="Calibri"/>
          <w:color w:val="000000" w:themeColor="text1"/>
          <w:lang w:eastAsia="hu-HU"/>
        </w:rPr>
        <w:t>.</w:t>
      </w:r>
    </w:p>
    <w:p w14:paraId="1EF060AA" w14:textId="69D2F47F" w:rsidR="00F15ED2" w:rsidRPr="00696777" w:rsidRDefault="00F15ED2" w:rsidP="009A1B89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vízhozamregisztráló adatainak felhőben történő tárolása esetén biztosítani kell a VIZIG számára a hozzáférést. </w:t>
      </w:r>
    </w:p>
    <w:p w14:paraId="0D0C4F01" w14:textId="77777777" w:rsidR="009A1B89" w:rsidRPr="004B12F8" w:rsidRDefault="009A1B89" w:rsidP="009A1B8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96777">
        <w:rPr>
          <w:rFonts w:ascii="Calibri" w:eastAsia="Times New Roman" w:hAnsi="Calibri" w:cs="Calibri"/>
          <w:color w:val="000000" w:themeColor="text1"/>
          <w:lang w:eastAsia="hu-HU"/>
        </w:rPr>
        <w:t>A fentiekben ismertetett adattárolási és adatszolgáltatási rend arra a kezdeti időszakra vonatkozik, amíg a VIZIG-en kiépül a távmérők adatainak fogadására alkalmas rendszer. Ennek elindítása után a VIZIG külön tájékoztatást fog kiadni az új rendről.</w:t>
      </w:r>
      <w:r w:rsidRPr="004B12F8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7F7BDB7C" w14:textId="0A3004A0" w:rsidR="009414C4" w:rsidRDefault="009414C4">
      <w:r>
        <w:br w:type="page"/>
      </w:r>
    </w:p>
    <w:p w14:paraId="7FBD6AD6" w14:textId="764BBDAA" w:rsidR="00B650AD" w:rsidRDefault="00B51B39" w:rsidP="00B650AD">
      <w:pPr>
        <w:spacing w:before="120" w:line="276" w:lineRule="auto"/>
        <w:jc w:val="center"/>
        <w:rPr>
          <w:rFonts w:ascii="Calibri" w:eastAsia="Times New Roman" w:hAnsi="Calibri" w:cs="Calibri"/>
          <w:b/>
          <w:bCs/>
          <w:sz w:val="28"/>
          <w:szCs w:val="28"/>
          <w:lang w:eastAsia="hu-HU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lastRenderedPageBreak/>
        <w:t>1</w:t>
      </w:r>
      <w:r w:rsidR="00B650AD" w:rsidRPr="00B8579E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. Függelék</w:t>
      </w:r>
    </w:p>
    <w:p w14:paraId="09B64CA4" w14:textId="502BB0A6" w:rsidR="00B650AD" w:rsidRDefault="009414C4" w:rsidP="00B51B39">
      <w:pPr>
        <w:spacing w:after="0" w:line="276" w:lineRule="auto"/>
        <w:jc w:val="center"/>
        <w:rPr>
          <w:rFonts w:ascii="Calibri" w:eastAsia="Times New Roman" w:hAnsi="Calibri" w:cs="Calibri"/>
          <w:b/>
          <w:bCs/>
          <w:sz w:val="28"/>
          <w:szCs w:val="28"/>
          <w:lang w:eastAsia="hu-HU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Útmutató </w:t>
      </w:r>
      <w:r w:rsidR="00B51B39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a</w:t>
      </w:r>
      <w:r w:rsidR="0004368D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 vízkivétel hatás</w:t>
      </w:r>
      <w:r w:rsidR="00B51B39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terület</w:t>
      </w:r>
      <w:r w:rsidR="0004368D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>ének</w:t>
      </w:r>
      <w:r w:rsidR="00B51B39">
        <w:rPr>
          <w:rFonts w:ascii="Calibri" w:eastAsia="Times New Roman" w:hAnsi="Calibri" w:cs="Calibri"/>
          <w:b/>
          <w:bCs/>
          <w:sz w:val="28"/>
          <w:szCs w:val="28"/>
          <w:lang w:eastAsia="hu-HU"/>
        </w:rPr>
        <w:t xml:space="preserve"> meghatározásához </w:t>
      </w:r>
    </w:p>
    <w:p w14:paraId="4FA39E64" w14:textId="66C0AA84" w:rsidR="005162DD" w:rsidRDefault="005162DD" w:rsidP="00696F5B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et az új vízkivétel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2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 km-es környezetében található, a FETIVIG adatszolgáltatásában megadott összes termelőkút figyelembevételével kell meghatározni. Ebből következik, hogy bővítés esetén </w:t>
      </w:r>
      <w:r w:rsidR="00336A9F">
        <w:rPr>
          <w:rFonts w:ascii="Calibri" w:eastAsia="Times New Roman" w:hAnsi="Calibri" w:cs="Calibri"/>
          <w:color w:val="000000" w:themeColor="text1"/>
          <w:lang w:eastAsia="hu-HU"/>
        </w:rPr>
        <w:t xml:space="preserve">nem a növekmény, hanem 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>a kút megnövelt vízkivétele számít.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5158DC83" w14:textId="085A6FEF" w:rsidR="00696F5B" w:rsidRDefault="00696F5B" w:rsidP="00696F5B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FE4499">
        <w:rPr>
          <w:rFonts w:ascii="Calibri" w:eastAsia="Times New Roman" w:hAnsi="Calibri" w:cs="Calibri"/>
          <w:color w:val="000000" w:themeColor="text1"/>
          <w:lang w:eastAsia="hu-HU"/>
        </w:rPr>
        <w:t xml:space="preserve">Tekintve, hogy a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Pr="00FE4499">
        <w:rPr>
          <w:rFonts w:ascii="Calibri" w:eastAsia="Times New Roman" w:hAnsi="Calibri" w:cs="Calibri"/>
          <w:color w:val="000000" w:themeColor="text1"/>
          <w:lang w:eastAsia="hu-HU"/>
        </w:rPr>
        <w:t xml:space="preserve"> meghatározásának pontossága alapvetően befolyásolja a megfigyelőkutak helyének kijelölését (és az egymásra hatás vizsgálatokat is), lényeges a megfelelő módszer kiválasztása. </w:t>
      </w:r>
    </w:p>
    <w:p w14:paraId="20CADA62" w14:textId="4B7AB1E0" w:rsidR="00D1614E" w:rsidRPr="00077724" w:rsidRDefault="00D1614E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077724"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Pr="00077724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="005816B1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hatásterület</w:t>
      </w:r>
      <w:r w:rsidRPr="00077724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meghatározása egyszerűsített módszerrel</w:t>
      </w:r>
    </w:p>
    <w:p w14:paraId="4D4FF139" w14:textId="6857E9FC" w:rsidR="00336A9F" w:rsidRDefault="00D1614E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Amennyiben nincs </w:t>
      </w:r>
      <w:r w:rsidR="00CA4055">
        <w:rPr>
          <w:rFonts w:ascii="Calibri" w:eastAsia="Times New Roman" w:hAnsi="Calibri" w:cs="Calibri"/>
          <w:color w:val="000000" w:themeColor="text1"/>
          <w:lang w:eastAsia="hu-HU"/>
        </w:rPr>
        <w:t>1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 km-nél közelebbi termelőkút és veszélyeztetett FAVÖKO, elfogadhatók egyszerűsített megoldások is</w:t>
      </w:r>
      <w:r w:rsidR="00243CD0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  <w:r w:rsidR="00243CD0"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Az egyszerűsített megoldások hidrogeológiai és meteorológiai szempontból homogén viszonyok feltételezésével adják meg a köralakú </w:t>
      </w:r>
      <w:r w:rsidR="005816B1"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hatásterület</w:t>
      </w:r>
      <w:r w:rsidR="00243CD0"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sugarát</w:t>
      </w:r>
      <w:r w:rsidR="00243CD0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  <w:r w:rsidR="00336A9F">
        <w:rPr>
          <w:rFonts w:ascii="Calibri" w:eastAsia="Times New Roman" w:hAnsi="Calibri" w:cs="Calibri"/>
          <w:color w:val="000000" w:themeColor="text1"/>
          <w:lang w:eastAsia="hu-HU"/>
        </w:rPr>
        <w:t>Két egyszerű módszert ajánlunk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</w:p>
    <w:p w14:paraId="1BCDD7BD" w14:textId="27F3B465" w:rsidR="007B1611" w:rsidRPr="007B1611" w:rsidRDefault="007B1611" w:rsidP="00D1614E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</w:pPr>
      <w:r w:rsidRPr="007B1611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>Dupuit – Thiem összefüggések</w:t>
      </w:r>
      <w:r w:rsidR="00077724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 xml:space="preserve"> alapján</w:t>
      </w:r>
    </w:p>
    <w:p w14:paraId="4F0EB374" w14:textId="454BEDDC" w:rsidR="004E57B3" w:rsidRDefault="00BE3E44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Kötött fedőrétegű területeken, ahol a csapadékból származó lokális utánpótlódás e</w:t>
      </w:r>
      <w:r w:rsidR="00243CD0">
        <w:rPr>
          <w:rFonts w:ascii="Calibri" w:eastAsia="Times New Roman" w:hAnsi="Calibri" w:cs="Calibri"/>
          <w:color w:val="000000" w:themeColor="text1"/>
          <w:lang w:eastAsia="hu-HU"/>
        </w:rPr>
        <w:t>lhanyagol</w:t>
      </w:r>
      <w:r>
        <w:rPr>
          <w:rFonts w:ascii="Calibri" w:eastAsia="Times New Roman" w:hAnsi="Calibri" w:cs="Calibri"/>
          <w:color w:val="000000" w:themeColor="text1"/>
          <w:lang w:eastAsia="hu-HU"/>
        </w:rPr>
        <w:t>ható</w:t>
      </w:r>
      <w:r w:rsidR="00243CD0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  <w:r w:rsidR="00336A9F">
        <w:rPr>
          <w:rFonts w:ascii="Calibri" w:eastAsia="Times New Roman" w:hAnsi="Calibri" w:cs="Calibri"/>
          <w:color w:val="000000" w:themeColor="text1"/>
          <w:lang w:eastAsia="hu-HU"/>
        </w:rPr>
        <w:t xml:space="preserve">és csak </w:t>
      </w:r>
      <w:r w:rsidR="007B1611">
        <w:rPr>
          <w:rFonts w:ascii="Calibri" w:eastAsia="Times New Roman" w:hAnsi="Calibri" w:cs="Calibri"/>
          <w:color w:val="000000" w:themeColor="text1"/>
          <w:lang w:eastAsia="hu-HU"/>
        </w:rPr>
        <w:t xml:space="preserve">az </w:t>
      </w:r>
      <w:r w:rsidR="00336A9F">
        <w:rPr>
          <w:rFonts w:ascii="Calibri" w:eastAsia="Times New Roman" w:hAnsi="Calibri" w:cs="Calibri"/>
          <w:color w:val="000000" w:themeColor="text1"/>
          <w:lang w:eastAsia="hu-HU"/>
        </w:rPr>
        <w:t xml:space="preserve">oldalirányból </w:t>
      </w:r>
      <w:r w:rsidR="007B1611">
        <w:rPr>
          <w:rFonts w:ascii="Calibri" w:eastAsia="Times New Roman" w:hAnsi="Calibri" w:cs="Calibri"/>
          <w:color w:val="000000" w:themeColor="text1"/>
          <w:lang w:eastAsia="hu-HU"/>
        </w:rPr>
        <w:t xml:space="preserve">(részben alulról) </w:t>
      </w:r>
      <w:r w:rsidR="00336A9F">
        <w:rPr>
          <w:rFonts w:ascii="Calibri" w:eastAsia="Times New Roman" w:hAnsi="Calibri" w:cs="Calibri"/>
          <w:color w:val="000000" w:themeColor="text1"/>
          <w:lang w:eastAsia="hu-HU"/>
        </w:rPr>
        <w:t>érkező utánpótlódás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vehető figyelembe, </w:t>
      </w:r>
      <w:r w:rsidR="004E57B3">
        <w:rPr>
          <w:rFonts w:ascii="Calibri" w:eastAsia="Times New Roman" w:hAnsi="Calibri" w:cs="Calibri"/>
          <w:color w:val="000000" w:themeColor="text1"/>
          <w:lang w:eastAsia="hu-HU"/>
        </w:rPr>
        <w:t>a Dupuit</w:t>
      </w:r>
      <w:r w:rsidR="00935154">
        <w:rPr>
          <w:rFonts w:ascii="Calibri" w:eastAsia="Times New Roman" w:hAnsi="Calibri" w:cs="Calibri"/>
          <w:color w:val="000000" w:themeColor="text1"/>
          <w:lang w:eastAsia="hu-HU"/>
        </w:rPr>
        <w:t>-</w:t>
      </w:r>
      <w:r w:rsidR="004E57B3">
        <w:rPr>
          <w:rFonts w:ascii="Calibri" w:eastAsia="Times New Roman" w:hAnsi="Calibri" w:cs="Calibri"/>
          <w:color w:val="000000" w:themeColor="text1"/>
          <w:lang w:eastAsia="hu-HU"/>
        </w:rPr>
        <w:t xml:space="preserve"> (szabadfelszínű eset) vagy a Thiem</w:t>
      </w:r>
      <w:r w:rsidR="00935154">
        <w:rPr>
          <w:rFonts w:ascii="Calibri" w:eastAsia="Times New Roman" w:hAnsi="Calibri" w:cs="Calibri"/>
          <w:color w:val="000000" w:themeColor="text1"/>
          <w:lang w:eastAsia="hu-HU"/>
        </w:rPr>
        <w:t>-</w:t>
      </w:r>
      <w:r w:rsidR="004E57B3">
        <w:rPr>
          <w:rFonts w:ascii="Calibri" w:eastAsia="Times New Roman" w:hAnsi="Calibri" w:cs="Calibri"/>
          <w:color w:val="000000" w:themeColor="text1"/>
          <w:lang w:eastAsia="hu-HU"/>
        </w:rPr>
        <w:t xml:space="preserve"> (nyomás alatti eset) összefüggésből indulhatunk ki. 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 xml:space="preserve">Ezeken a területeken általában elfogadható közelítés a nyomás alatti viszonyok feltételezése, ezért </w:t>
      </w:r>
      <w:r w:rsidR="004E57B3">
        <w:rPr>
          <w:rFonts w:ascii="Calibri" w:eastAsia="Times New Roman" w:hAnsi="Calibri" w:cs="Calibri"/>
          <w:color w:val="000000" w:themeColor="text1"/>
          <w:lang w:eastAsia="hu-HU"/>
        </w:rPr>
        <w:t>a Thiem összefüggés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>t alkalmazhatjuk</w:t>
      </w:r>
      <w:r w:rsidR="004E57B3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48F114E0" w14:textId="69BB5E74" w:rsidR="006C0DCF" w:rsidRDefault="004E57B3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ab/>
        <w:t>h = h</w:t>
      </w:r>
      <w:r w:rsidR="006C0DCF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 xml:space="preserve">R </w:t>
      </w:r>
      <w:r w:rsidR="006C0DCF">
        <w:rPr>
          <w:rFonts w:ascii="Calibri" w:eastAsia="Times New Roman" w:hAnsi="Calibri" w:cs="Calibri"/>
          <w:color w:val="000000" w:themeColor="text1"/>
          <w:lang w:eastAsia="hu-HU"/>
        </w:rPr>
        <w:t xml:space="preserve">+ </w:t>
      </w:r>
      <w:r>
        <w:rPr>
          <w:rFonts w:ascii="Calibri" w:eastAsia="Times New Roman" w:hAnsi="Calibri" w:cs="Calibri"/>
          <w:color w:val="000000" w:themeColor="text1"/>
          <w:lang w:eastAsia="hu-HU"/>
        </w:rPr>
        <w:t>Q/(2π·T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>·365</w:t>
      </w:r>
      <w:r>
        <w:rPr>
          <w:rFonts w:ascii="Calibri" w:eastAsia="Times New Roman" w:hAnsi="Calibri" w:cs="Calibri"/>
          <w:color w:val="000000" w:themeColor="text1"/>
          <w:lang w:eastAsia="hu-HU"/>
        </w:rPr>
        <w:t>)·ln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>(</w:t>
      </w:r>
      <w:r>
        <w:rPr>
          <w:rFonts w:ascii="Calibri" w:eastAsia="Times New Roman" w:hAnsi="Calibri" w:cs="Calibri"/>
          <w:color w:val="000000" w:themeColor="text1"/>
          <w:lang w:eastAsia="hu-HU"/>
        </w:rPr>
        <w:t>r</w:t>
      </w:r>
      <w:r w:rsidR="006C0DCF">
        <w:rPr>
          <w:rFonts w:ascii="Calibri" w:eastAsia="Times New Roman" w:hAnsi="Calibri" w:cs="Calibri"/>
          <w:color w:val="000000" w:themeColor="text1"/>
          <w:lang w:eastAsia="hu-HU"/>
        </w:rPr>
        <w:t>/R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>)</w:t>
      </w:r>
      <w:r w:rsidR="006C0DCF">
        <w:rPr>
          <w:rFonts w:ascii="Calibri" w:eastAsia="Times New Roman" w:hAnsi="Calibri" w:cs="Calibri"/>
          <w:color w:val="000000" w:themeColor="text1"/>
          <w:lang w:eastAsia="hu-HU"/>
        </w:rPr>
        <w:t xml:space="preserve">, ahol  </w:t>
      </w:r>
    </w:p>
    <w:p w14:paraId="6ABB7333" w14:textId="056B0010" w:rsidR="004E57B3" w:rsidRDefault="006C0DCF" w:rsidP="006C0DCF">
      <w:pPr>
        <w:spacing w:before="120" w:after="0" w:line="276" w:lineRule="auto"/>
        <w:ind w:left="709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h [m]: a nyomásszint a kúttól tetszőleges r [m] távolságra, h</w:t>
      </w:r>
      <w:r w:rsidRPr="006C0DCF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R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[m] a nyomásszint a kúttól R távolságra, Q [m</w:t>
      </w:r>
      <w:r w:rsidRPr="00C34EC0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/év]: az engedélyezett vízmennyiség, </w:t>
      </w:r>
      <w:r w:rsidR="008E1B15">
        <w:rPr>
          <w:rFonts w:ascii="Calibri" w:eastAsia="Times New Roman" w:hAnsi="Calibri" w:cs="Calibri"/>
          <w:color w:val="000000" w:themeColor="text1"/>
          <w:lang w:eastAsia="hu-HU"/>
        </w:rPr>
        <w:t>T [m</w:t>
      </w:r>
      <w:r w:rsidR="008E1B15" w:rsidRPr="008E1B15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2</w:t>
      </w:r>
      <w:r w:rsidR="008E1B15">
        <w:rPr>
          <w:rFonts w:ascii="Calibri" w:eastAsia="Times New Roman" w:hAnsi="Calibri" w:cs="Calibri"/>
          <w:color w:val="000000" w:themeColor="text1"/>
          <w:lang w:eastAsia="hu-HU"/>
        </w:rPr>
        <w:t xml:space="preserve">/nap]: transzmisszibilitás </w:t>
      </w:r>
    </w:p>
    <w:p w14:paraId="6C5E6849" w14:textId="0C536620" w:rsidR="008E1B15" w:rsidRDefault="008E1B15" w:rsidP="008E1B15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Elkerülendő az (R; h</w:t>
      </w:r>
      <w:r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R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) peremfeltétel 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 xml:space="preserve">ismeretlenségéből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adódó 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 xml:space="preserve">bizonytalanságot, </w:t>
      </w:r>
      <w:r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köralakú hatásterület határaként azt a távolságot tekintsük, ahol a vízszintváltozás intenzitása már elhanyagolható</w:t>
      </w:r>
      <w:r w:rsidR="00532C8F">
        <w:rPr>
          <w:rFonts w:ascii="Calibri" w:eastAsia="Times New Roman" w:hAnsi="Calibri" w:cs="Calibri"/>
          <w:color w:val="000000" w:themeColor="text1"/>
          <w:lang w:eastAsia="hu-HU"/>
        </w:rPr>
        <w:t xml:space="preserve">. Ezt a távolságot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hidraulikai gradiens </w:t>
      </w:r>
      <w:r w:rsidR="00047CDD">
        <w:rPr>
          <w:rFonts w:ascii="Calibri" w:eastAsia="Times New Roman" w:hAnsi="Calibri" w:cs="Calibri"/>
          <w:color w:val="000000" w:themeColor="text1"/>
          <w:lang w:eastAsia="hu-HU"/>
        </w:rPr>
        <w:t xml:space="preserve">(dh/dr) </w:t>
      </w:r>
      <w:r>
        <w:rPr>
          <w:rFonts w:ascii="Calibri" w:eastAsia="Times New Roman" w:hAnsi="Calibri" w:cs="Calibri"/>
          <w:color w:val="000000" w:themeColor="text1"/>
          <w:lang w:eastAsia="hu-HU"/>
        </w:rPr>
        <w:t>&lt; 0,001</w:t>
      </w:r>
      <w:r w:rsidR="00532C8F">
        <w:rPr>
          <w:rFonts w:ascii="Calibri" w:eastAsia="Times New Roman" w:hAnsi="Calibri" w:cs="Calibri"/>
          <w:color w:val="000000" w:themeColor="text1"/>
          <w:lang w:eastAsia="hu-HU"/>
        </w:rPr>
        <w:t xml:space="preserve"> alapján jelöljük ki, ami azt jelenti, hogy 1 m-en már csak 1 mm-t változik a nyomásszint. </w:t>
      </w:r>
      <w:r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047CDD">
        <w:rPr>
          <w:rFonts w:ascii="Calibri" w:eastAsia="Times New Roman" w:hAnsi="Calibri" w:cs="Calibri"/>
          <w:color w:val="000000" w:themeColor="text1"/>
          <w:lang w:eastAsia="hu-HU"/>
        </w:rPr>
        <w:t xml:space="preserve"> h(r) függvény deriváltjából a</w:t>
      </w:r>
      <w:r>
        <w:rPr>
          <w:rFonts w:ascii="Calibri" w:eastAsia="Times New Roman" w:hAnsi="Calibri" w:cs="Calibri"/>
          <w:color w:val="000000" w:themeColor="text1"/>
          <w:lang w:eastAsia="hu-HU"/>
        </w:rPr>
        <w:t>z ennek megfelelő R</w:t>
      </w:r>
      <w:r w:rsidR="00D900B4" w:rsidRPr="000F1235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u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[m] távolság</w:t>
      </w:r>
      <w:r w:rsidR="00047CDD">
        <w:rPr>
          <w:rFonts w:ascii="Calibri" w:eastAsia="Times New Roman" w:hAnsi="Calibri" w:cs="Calibri"/>
          <w:color w:val="000000" w:themeColor="text1"/>
          <w:lang w:eastAsia="hu-HU"/>
        </w:rPr>
        <w:t xml:space="preserve"> kiszámítható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10220691" w14:textId="2BF4E842" w:rsidR="008E1B15" w:rsidRPr="008E1B15" w:rsidRDefault="008E1B15" w:rsidP="008E1B15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ab/>
        <w:t>R</w:t>
      </w:r>
      <w:r w:rsidR="00D900B4" w:rsidRPr="000F1235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u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= Q/(2·π·T·365</w:t>
      </w:r>
      <w:r w:rsidR="008E5B23">
        <w:rPr>
          <w:rFonts w:ascii="Calibri" w:eastAsia="Times New Roman" w:hAnsi="Calibri" w:cs="Calibri"/>
          <w:color w:val="000000" w:themeColor="text1"/>
          <w:lang w:eastAsia="hu-HU"/>
        </w:rPr>
        <w:t>·0,001</w:t>
      </w:r>
      <w:r>
        <w:rPr>
          <w:rFonts w:ascii="Calibri" w:eastAsia="Times New Roman" w:hAnsi="Calibri" w:cs="Calibri"/>
          <w:color w:val="000000" w:themeColor="text1"/>
          <w:lang w:eastAsia="hu-HU"/>
        </w:rPr>
        <w:t>) = 0,436·Q/T</w:t>
      </w:r>
    </w:p>
    <w:p w14:paraId="312AD138" w14:textId="32FD2BC2" w:rsidR="00C34EC0" w:rsidRDefault="00C34EC0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számítás megmaradt 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 xml:space="preserve">becsülendő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paramétere a transzmisszibilitás, amit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>
        <w:rPr>
          <w:rFonts w:ascii="Calibri" w:eastAsia="Times New Roman" w:hAnsi="Calibri" w:cs="Calibri"/>
          <w:color w:val="000000" w:themeColor="text1"/>
          <w:lang w:eastAsia="hu-HU"/>
        </w:rPr>
        <w:t>környező kutak rétegsorai és próbasz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i</w:t>
      </w:r>
      <w:r>
        <w:rPr>
          <w:rFonts w:ascii="Calibri" w:eastAsia="Times New Roman" w:hAnsi="Calibri" w:cs="Calibri"/>
          <w:color w:val="000000" w:themeColor="text1"/>
          <w:lang w:eastAsia="hu-HU"/>
        </w:rPr>
        <w:t>v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a</w:t>
      </w:r>
      <w:r>
        <w:rPr>
          <w:rFonts w:ascii="Calibri" w:eastAsia="Times New Roman" w:hAnsi="Calibri" w:cs="Calibri"/>
          <w:color w:val="000000" w:themeColor="text1"/>
          <w:lang w:eastAsia="hu-HU"/>
        </w:rPr>
        <w:t>tt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y</w:t>
      </w:r>
      <w:r>
        <w:rPr>
          <w:rFonts w:ascii="Calibri" w:eastAsia="Times New Roman" w:hAnsi="Calibri" w:cs="Calibri"/>
          <w:color w:val="000000" w:themeColor="text1"/>
          <w:lang w:eastAsia="hu-HU"/>
        </w:rPr>
        <w:t>úzási adatai alapján lehet meghatározni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. E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nnek hiányában a FETIVIZIG-től lehet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igényelni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település </w:t>
      </w:r>
      <w:r>
        <w:rPr>
          <w:rFonts w:ascii="Calibri" w:eastAsia="Times New Roman" w:hAnsi="Calibri" w:cs="Calibri"/>
          <w:color w:val="000000" w:themeColor="text1"/>
          <w:lang w:eastAsia="hu-HU"/>
        </w:rPr>
        <w:t>terület</w:t>
      </w:r>
      <w:r w:rsidR="00BE3E44">
        <w:rPr>
          <w:rFonts w:ascii="Calibri" w:eastAsia="Times New Roman" w:hAnsi="Calibri" w:cs="Calibri"/>
          <w:color w:val="000000" w:themeColor="text1"/>
          <w:lang w:eastAsia="hu-HU"/>
        </w:rPr>
        <w:t>é</w:t>
      </w:r>
      <w:r>
        <w:rPr>
          <w:rFonts w:ascii="Calibri" w:eastAsia="Times New Roman" w:hAnsi="Calibri" w:cs="Calibri"/>
          <w:color w:val="000000" w:themeColor="text1"/>
          <w:lang w:eastAsia="hu-HU"/>
        </w:rPr>
        <w:t>re becsült átlagos szivárgási tényező érték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é</w:t>
      </w:r>
      <w:r>
        <w:rPr>
          <w:rFonts w:ascii="Calibri" w:eastAsia="Times New Roman" w:hAnsi="Calibri" w:cs="Calibri"/>
          <w:color w:val="000000" w:themeColor="text1"/>
          <w:lang w:eastAsia="hu-HU"/>
        </w:rPr>
        <w:t>t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(FETIVIZIG adatbázis)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, amit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egy m értékkel kell szorozni, ahol m = 1,2·(</w:t>
      </w:r>
      <w:r w:rsidR="00BE3E44">
        <w:rPr>
          <w:rFonts w:ascii="Calibri" w:eastAsia="Times New Roman" w:hAnsi="Calibri" w:cs="Calibri"/>
          <w:color w:val="000000" w:themeColor="text1"/>
          <w:lang w:eastAsia="hu-HU"/>
        </w:rPr>
        <w:t xml:space="preserve">szűrőzés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mélység</w:t>
      </w:r>
      <w:r w:rsidR="00BE3E44">
        <w:rPr>
          <w:rFonts w:ascii="Calibri" w:eastAsia="Times New Roman" w:hAnsi="Calibri" w:cs="Calibri"/>
          <w:color w:val="000000" w:themeColor="text1"/>
          <w:lang w:eastAsia="hu-HU"/>
        </w:rPr>
        <w:t>e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54774E">
        <w:rPr>
          <w:rFonts w:ascii="Calibri" w:eastAsia="Times New Roman" w:hAnsi="Calibri" w:cs="Calibri"/>
          <w:color w:val="000000" w:themeColor="text1"/>
          <w:lang w:eastAsia="hu-HU"/>
        </w:rPr>
        <w:t>-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átlagos talajvíz</w:t>
      </w:r>
      <w:r w:rsidR="00BE3E44">
        <w:rPr>
          <w:rFonts w:ascii="Calibri" w:eastAsia="Times New Roman" w:hAnsi="Calibri" w:cs="Calibri"/>
          <w:color w:val="000000" w:themeColor="text1"/>
          <w:lang w:eastAsia="hu-HU"/>
        </w:rPr>
        <w:t>állás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606965">
        <w:rPr>
          <w:rFonts w:ascii="Calibri" w:eastAsia="Times New Roman" w:hAnsi="Calibri" w:cs="Calibri"/>
          <w:color w:val="000000" w:themeColor="text1"/>
          <w:lang w:eastAsia="hu-HU"/>
        </w:rPr>
        <w:t>-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várhat</w:t>
      </w:r>
      <w:r w:rsidR="008E5B23">
        <w:rPr>
          <w:rFonts w:ascii="Calibri" w:eastAsia="Times New Roman" w:hAnsi="Calibri" w:cs="Calibri"/>
          <w:color w:val="000000" w:themeColor="text1"/>
          <w:lang w:eastAsia="hu-HU"/>
        </w:rPr>
        <w:t>ó kútbeli leszívás harmada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), vagy</w:t>
      </w:r>
      <w:r w:rsidR="0054774E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8E5B23">
        <w:rPr>
          <w:rFonts w:ascii="Calibri" w:eastAsia="Times New Roman" w:hAnsi="Calibri" w:cs="Calibri"/>
          <w:color w:val="000000" w:themeColor="text1"/>
          <w:lang w:eastAsia="hu-HU"/>
        </w:rPr>
        <w:t xml:space="preserve">egyszerűsítve </w:t>
      </w:r>
      <w:r w:rsidR="0054774E">
        <w:rPr>
          <w:rFonts w:ascii="Calibri" w:eastAsia="Times New Roman" w:hAnsi="Calibri" w:cs="Calibri"/>
          <w:color w:val="000000" w:themeColor="text1"/>
          <w:lang w:eastAsia="hu-HU"/>
        </w:rPr>
        <w:t xml:space="preserve"> 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m</w:t>
      </w:r>
      <w:r w:rsidR="0054774E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= (</w:t>
      </w:r>
      <w:r w:rsidR="00631FDD">
        <w:rPr>
          <w:rFonts w:ascii="Calibri" w:eastAsia="Times New Roman" w:hAnsi="Calibri" w:cs="Calibri"/>
          <w:color w:val="000000" w:themeColor="text1"/>
          <w:lang w:eastAsia="hu-HU"/>
        </w:rPr>
        <w:t xml:space="preserve">szűrőzés 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>mélység</w:t>
      </w:r>
      <w:r w:rsidR="00631FDD">
        <w:rPr>
          <w:rFonts w:ascii="Calibri" w:eastAsia="Times New Roman" w:hAnsi="Calibri" w:cs="Calibri"/>
          <w:color w:val="000000" w:themeColor="text1"/>
          <w:lang w:eastAsia="hu-HU"/>
        </w:rPr>
        <w:t>e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54774E">
        <w:rPr>
          <w:rFonts w:ascii="Calibri" w:eastAsia="Times New Roman" w:hAnsi="Calibri" w:cs="Calibri"/>
          <w:color w:val="000000" w:themeColor="text1"/>
          <w:lang w:eastAsia="hu-HU"/>
        </w:rPr>
        <w:t>-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 átlagos talajvíz</w:t>
      </w:r>
      <w:r w:rsidR="00631FDD">
        <w:rPr>
          <w:rFonts w:ascii="Calibri" w:eastAsia="Times New Roman" w:hAnsi="Calibri" w:cs="Calibri"/>
          <w:color w:val="000000" w:themeColor="text1"/>
          <w:lang w:eastAsia="hu-HU"/>
        </w:rPr>
        <w:t>állás</w:t>
      </w:r>
      <w:r w:rsidR="00EE0A17">
        <w:rPr>
          <w:rFonts w:ascii="Calibri" w:eastAsia="Times New Roman" w:hAnsi="Calibri" w:cs="Calibri"/>
          <w:color w:val="000000" w:themeColor="text1"/>
          <w:lang w:eastAsia="hu-HU"/>
        </w:rPr>
        <w:t xml:space="preserve">). </w:t>
      </w:r>
    </w:p>
    <w:p w14:paraId="45A9A883" w14:textId="4373B155" w:rsidR="001D14F9" w:rsidRPr="001D14F9" w:rsidRDefault="001D14F9" w:rsidP="00D1614E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</w:pPr>
      <w:r w:rsidRPr="001D14F9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 xml:space="preserve">Csapadékból történő utánpótlódás alapján </w:t>
      </w:r>
    </w:p>
    <w:p w14:paraId="5F6F7E90" w14:textId="5A9A9169" w:rsidR="008E1B15" w:rsidRDefault="001D14F9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C34EC0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D900B4">
        <w:rPr>
          <w:rFonts w:ascii="Calibri" w:eastAsia="Times New Roman" w:hAnsi="Calibri" w:cs="Calibri"/>
          <w:color w:val="000000" w:themeColor="text1"/>
          <w:lang w:eastAsia="hu-HU"/>
        </w:rPr>
        <w:t xml:space="preserve">kút környezetére jellemző 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 xml:space="preserve">fedőréteg </w:t>
      </w:r>
      <w:r w:rsidR="007B1611">
        <w:rPr>
          <w:rFonts w:ascii="Calibri" w:eastAsia="Times New Roman" w:hAnsi="Calibri" w:cs="Calibri"/>
          <w:color w:val="000000" w:themeColor="text1"/>
          <w:lang w:eastAsia="hu-HU"/>
        </w:rPr>
        <w:t>áteresztő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vagy </w:t>
      </w:r>
      <w:r w:rsidR="007B1611">
        <w:rPr>
          <w:rFonts w:ascii="Calibri" w:eastAsia="Times New Roman" w:hAnsi="Calibri" w:cs="Calibri"/>
          <w:color w:val="000000" w:themeColor="text1"/>
          <w:lang w:eastAsia="hu-HU"/>
        </w:rPr>
        <w:t xml:space="preserve">félig áteresztő 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>típusa (homok</w:t>
      </w:r>
      <w:r w:rsidR="00406C70">
        <w:rPr>
          <w:rFonts w:ascii="Calibri" w:eastAsia="Times New Roman" w:hAnsi="Calibri" w:cs="Calibri"/>
          <w:color w:val="000000" w:themeColor="text1"/>
          <w:lang w:eastAsia="hu-HU"/>
        </w:rPr>
        <w:t>, illetve homokos iszap/vályog, homokos agyag) valószínűsíti</w:t>
      </w:r>
      <w:r w:rsidR="007B1611">
        <w:rPr>
          <w:rFonts w:ascii="Calibri" w:eastAsia="Times New Roman" w:hAnsi="Calibri" w:cs="Calibri"/>
          <w:color w:val="000000" w:themeColor="text1"/>
          <w:lang w:eastAsia="hu-HU"/>
        </w:rPr>
        <w:t xml:space="preserve">, hogy </w:t>
      </w:r>
      <w:r w:rsidR="007B1611"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csapadékból történő </w:t>
      </w:r>
      <w:r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lokális beszivárgás</w:t>
      </w:r>
      <w:r w:rsidR="00DD5D01"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legalább részben fedezi a vízkivétel utánpótlódását</w:t>
      </w:r>
      <w:r w:rsidR="00DD5D01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Ha </w:t>
      </w:r>
      <w:r w:rsidR="00D23AB1">
        <w:rPr>
          <w:rFonts w:ascii="Calibri" w:eastAsia="Times New Roman" w:hAnsi="Calibri" w:cs="Calibri"/>
          <w:color w:val="000000" w:themeColor="text1"/>
          <w:lang w:eastAsia="hu-HU"/>
        </w:rPr>
        <w:t>szélső esetben a teljes fedezetet a beszivárgás biztosítja, akkor</w:t>
      </w:r>
      <w:r w:rsidR="00D900B4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2C6904BC" w14:textId="74B16A26" w:rsidR="00D900B4" w:rsidRDefault="00D900B4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ab/>
        <w:t>Q = R</w:t>
      </w:r>
      <w:r w:rsidRPr="00D23AB1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u</w:t>
      </w:r>
      <w:r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2</w:t>
      </w:r>
      <w:r>
        <w:rPr>
          <w:rFonts w:ascii="Calibri" w:eastAsia="Times New Roman" w:hAnsi="Calibri" w:cs="Calibri"/>
          <w:color w:val="000000" w:themeColor="text1"/>
          <w:lang w:eastAsia="hu-HU"/>
        </w:rPr>
        <w:t>·</w:t>
      </w:r>
      <w:r w:rsidRPr="00D900B4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>
        <w:rPr>
          <w:rFonts w:ascii="Calibri" w:eastAsia="Times New Roman" w:hAnsi="Calibri" w:cs="Calibri"/>
          <w:color w:val="000000" w:themeColor="text1"/>
          <w:lang w:eastAsia="hu-HU"/>
        </w:rPr>
        <w:t>π·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>(0,001·</w:t>
      </w:r>
      <w:r>
        <w:rPr>
          <w:rFonts w:ascii="Calibri" w:eastAsia="Times New Roman" w:hAnsi="Calibri" w:cs="Calibri"/>
          <w:color w:val="000000" w:themeColor="text1"/>
          <w:lang w:eastAsia="hu-HU"/>
        </w:rPr>
        <w:t>B</w:t>
      </w:r>
      <w:r w:rsidRPr="00D900B4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tvm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>)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, ahol </w:t>
      </w:r>
    </w:p>
    <w:p w14:paraId="023C8CEA" w14:textId="0CF0F04F" w:rsidR="00D900B4" w:rsidRPr="00D900B4" w:rsidRDefault="00D900B4" w:rsidP="00306D31">
      <w:pPr>
        <w:spacing w:before="120" w:after="0" w:line="276" w:lineRule="auto"/>
        <w:ind w:left="709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Q [m</w:t>
      </w:r>
      <w:r w:rsidRPr="00C34EC0"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3</w:t>
      </w:r>
      <w:r>
        <w:rPr>
          <w:rFonts w:ascii="Calibri" w:eastAsia="Times New Roman" w:hAnsi="Calibri" w:cs="Calibri"/>
          <w:color w:val="000000" w:themeColor="text1"/>
          <w:lang w:eastAsia="hu-HU"/>
        </w:rPr>
        <w:t>/év]: az engedélyezett vízmennyiség, R</w:t>
      </w:r>
      <w:r w:rsidRPr="00D23AB1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u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[m]: a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>sugara (ebben az esetben az utánpótlódási területé is)</w:t>
      </w:r>
      <w:r>
        <w:rPr>
          <w:rFonts w:ascii="Calibri" w:eastAsia="Times New Roman" w:hAnsi="Calibri" w:cs="Calibri"/>
          <w:color w:val="000000" w:themeColor="text1"/>
          <w:lang w:eastAsia="hu-HU"/>
        </w:rPr>
        <w:t>, B</w:t>
      </w:r>
      <w:r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tvm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[mm/év]</w:t>
      </w:r>
      <w:r w:rsidR="00693E0A">
        <w:rPr>
          <w:rFonts w:ascii="Calibri" w:eastAsia="Times New Roman" w:hAnsi="Calibri" w:cs="Calibri"/>
          <w:color w:val="000000" w:themeColor="text1"/>
          <w:lang w:eastAsia="hu-HU"/>
        </w:rPr>
        <w:t>: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a területre jellemző maradó beszivárgás. </w:t>
      </w:r>
    </w:p>
    <w:p w14:paraId="29CC3035" w14:textId="77777777" w:rsidR="00693E0A" w:rsidRDefault="00693E0A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fenti egyenletből: </w:t>
      </w:r>
    </w:p>
    <w:p w14:paraId="4D1366A1" w14:textId="42408412" w:rsidR="00D900B4" w:rsidRPr="00693E0A" w:rsidRDefault="00693E0A" w:rsidP="00693E0A">
      <w:pPr>
        <w:spacing w:before="120" w:after="0" w:line="276" w:lineRule="auto"/>
        <w:ind w:left="708"/>
        <w:jc w:val="both"/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D900B4">
        <w:rPr>
          <w:rFonts w:ascii="Calibri" w:eastAsia="Times New Roman" w:hAnsi="Calibri" w:cs="Calibri"/>
          <w:color w:val="000000" w:themeColor="text1"/>
          <w:lang w:eastAsia="hu-HU"/>
        </w:rPr>
        <w:t>R</w:t>
      </w:r>
      <w:r w:rsidRPr="00D23AB1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u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D900B4">
        <w:rPr>
          <w:rFonts w:ascii="Calibri" w:eastAsia="Times New Roman" w:hAnsi="Calibri" w:cs="Calibri"/>
          <w:color w:val="000000" w:themeColor="text1"/>
          <w:lang w:eastAsia="hu-HU"/>
        </w:rPr>
        <w:t>= (Q/</w:t>
      </w:r>
      <w:r w:rsidRPr="00693E0A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>
        <w:rPr>
          <w:rFonts w:ascii="Calibri" w:eastAsia="Times New Roman" w:hAnsi="Calibri" w:cs="Calibri"/>
          <w:color w:val="000000" w:themeColor="text1"/>
          <w:lang w:eastAsia="hu-HU"/>
        </w:rPr>
        <w:t>π·(0,001·B</w:t>
      </w:r>
      <w:r w:rsidRPr="00D900B4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tvm</w:t>
      </w:r>
      <w:r>
        <w:rPr>
          <w:rFonts w:ascii="Calibri" w:eastAsia="Times New Roman" w:hAnsi="Calibri" w:cs="Calibri"/>
          <w:color w:val="000000" w:themeColor="text1"/>
          <w:lang w:eastAsia="hu-HU"/>
        </w:rPr>
        <w:t>)</w:t>
      </w:r>
      <w:r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0,5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 =  17,846 (Q/B</w:t>
      </w:r>
      <w:r w:rsidRPr="00693E0A">
        <w:rPr>
          <w:rFonts w:ascii="Calibri" w:eastAsia="Times New Roman" w:hAnsi="Calibri" w:cs="Calibri"/>
          <w:color w:val="000000" w:themeColor="text1"/>
          <w:vertAlign w:val="subscript"/>
          <w:lang w:eastAsia="hu-HU"/>
        </w:rPr>
        <w:t>tvm</w:t>
      </w:r>
      <w:r>
        <w:rPr>
          <w:rFonts w:ascii="Calibri" w:eastAsia="Times New Roman" w:hAnsi="Calibri" w:cs="Calibri"/>
          <w:color w:val="000000" w:themeColor="text1"/>
          <w:lang w:eastAsia="hu-HU"/>
        </w:rPr>
        <w:t>)</w:t>
      </w:r>
      <w:r>
        <w:rPr>
          <w:rFonts w:ascii="Calibri" w:eastAsia="Times New Roman" w:hAnsi="Calibri" w:cs="Calibri"/>
          <w:color w:val="000000" w:themeColor="text1"/>
          <w:vertAlign w:val="superscript"/>
          <w:lang w:eastAsia="hu-HU"/>
        </w:rPr>
        <w:t>0,5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4B4B0772" w14:textId="7C4ED911" w:rsidR="000F1235" w:rsidRDefault="000F1235" w:rsidP="00693E0A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74392E">
        <w:rPr>
          <w:rFonts w:ascii="Calibri" w:eastAsia="Times New Roman" w:hAnsi="Calibri" w:cs="Calibri"/>
          <w:color w:val="000000" w:themeColor="text1"/>
          <w:lang w:eastAsia="hu-HU"/>
        </w:rPr>
        <w:t>A maradó beszivárgás érték</w:t>
      </w:r>
      <w:r w:rsidR="00201954" w:rsidRPr="0074392E">
        <w:rPr>
          <w:rFonts w:ascii="Calibri" w:eastAsia="Times New Roman" w:hAnsi="Calibri" w:cs="Calibri"/>
          <w:color w:val="000000" w:themeColor="text1"/>
          <w:lang w:eastAsia="hu-HU"/>
        </w:rPr>
        <w:t>ét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 - </w:t>
      </w:r>
      <w:r w:rsidR="00201954" w:rsidRPr="0074392E">
        <w:rPr>
          <w:rFonts w:ascii="Calibri" w:eastAsia="Times New Roman" w:hAnsi="Calibri" w:cs="Calibri"/>
          <w:color w:val="000000" w:themeColor="text1"/>
          <w:lang w:eastAsia="hu-HU"/>
        </w:rPr>
        <w:t>a VKGTT2</w:t>
      </w:r>
      <w:r w:rsidR="00201954">
        <w:rPr>
          <w:rFonts w:ascii="Calibri" w:eastAsia="Times New Roman" w:hAnsi="Calibri" w:cs="Calibri"/>
          <w:color w:val="000000" w:themeColor="text1"/>
          <w:lang w:eastAsia="hu-HU"/>
        </w:rPr>
        <w:t>-ben leírtak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kal összhangban - az utóbbi 6 évre vonatkozó vízháztartási vizsgálatok alapján </w:t>
      </w:r>
      <w:r w:rsidR="00935154">
        <w:rPr>
          <w:rFonts w:ascii="Calibri" w:eastAsia="Times New Roman" w:hAnsi="Calibri" w:cs="Calibri"/>
          <w:color w:val="000000" w:themeColor="text1"/>
          <w:lang w:eastAsia="hu-HU"/>
        </w:rPr>
        <w:t>lehet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 meghatározni. </w:t>
      </w:r>
      <w:r w:rsidR="00F836E5">
        <w:rPr>
          <w:rFonts w:ascii="Calibri" w:eastAsia="Times New Roman" w:hAnsi="Calibri" w:cs="Calibri"/>
          <w:color w:val="000000" w:themeColor="text1"/>
          <w:lang w:eastAsia="hu-HU"/>
        </w:rPr>
        <w:t xml:space="preserve">Ennek hiányában közelítésként a homokos területre </w:t>
      </w:r>
      <w:r w:rsidR="00077724">
        <w:rPr>
          <w:rFonts w:ascii="Calibri" w:eastAsia="Times New Roman" w:hAnsi="Calibri" w:cs="Calibri"/>
          <w:color w:val="000000" w:themeColor="text1"/>
          <w:lang w:eastAsia="hu-HU"/>
        </w:rPr>
        <w:t>4</w:t>
      </w:r>
      <w:r w:rsidR="00F836E5">
        <w:rPr>
          <w:rFonts w:ascii="Calibri" w:eastAsia="Times New Roman" w:hAnsi="Calibri" w:cs="Calibri"/>
          <w:color w:val="000000" w:themeColor="text1"/>
          <w:lang w:eastAsia="hu-HU"/>
        </w:rPr>
        <w:t>0 mm/év, míg a homokos iszapos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 xml:space="preserve">/agyagos </w:t>
      </w:r>
      <w:r w:rsidR="00F836E5">
        <w:rPr>
          <w:rFonts w:ascii="Calibri" w:eastAsia="Times New Roman" w:hAnsi="Calibri" w:cs="Calibri"/>
          <w:color w:val="000000" w:themeColor="text1"/>
          <w:lang w:eastAsia="hu-HU"/>
        </w:rPr>
        <w:t xml:space="preserve">területre </w:t>
      </w:r>
      <w:r w:rsidR="00077724">
        <w:rPr>
          <w:rFonts w:ascii="Calibri" w:eastAsia="Times New Roman" w:hAnsi="Calibri" w:cs="Calibri"/>
          <w:color w:val="000000" w:themeColor="text1"/>
          <w:lang w:eastAsia="hu-HU"/>
        </w:rPr>
        <w:t xml:space="preserve">20 mm/év vehető figyelembe. </w:t>
      </w:r>
    </w:p>
    <w:p w14:paraId="1FC496D7" w14:textId="333CD1BF" w:rsidR="00077724" w:rsidRPr="00365952" w:rsidRDefault="00365952" w:rsidP="00D1614E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</w:pPr>
      <w:r w:rsidRPr="00365952">
        <w:rPr>
          <w:rFonts w:ascii="Calibri" w:eastAsia="Times New Roman" w:hAnsi="Calibri" w:cs="Calibri"/>
          <w:b/>
          <w:bCs/>
          <w:i/>
          <w:iCs/>
          <w:color w:val="000000" w:themeColor="text1"/>
          <w:lang w:eastAsia="hu-HU"/>
        </w:rPr>
        <w:t>Értékelés</w:t>
      </w:r>
    </w:p>
    <w:p w14:paraId="6D441848" w14:textId="5886EE8E" w:rsidR="00693E0A" w:rsidRDefault="000F1235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>mint említettük</w:t>
      </w:r>
      <w:r w:rsidR="00935154">
        <w:rPr>
          <w:rFonts w:ascii="Calibri" w:eastAsia="Times New Roman" w:hAnsi="Calibri" w:cs="Calibri"/>
          <w:color w:val="000000" w:themeColor="text1"/>
          <w:lang w:eastAsia="hu-HU"/>
        </w:rPr>
        <w:t>,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 xml:space="preserve"> a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kötött fedőrétegű területeken a Thiem összefüggésre alapozott megközelítést, az áteresztő fedőrétegű területeken a lokális beszivárgás alapján történő számítást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 kell alka</w:t>
      </w:r>
      <w:r w:rsidR="00F836E5">
        <w:rPr>
          <w:rFonts w:ascii="Calibri" w:eastAsia="Times New Roman" w:hAnsi="Calibri" w:cs="Calibri"/>
          <w:color w:val="000000" w:themeColor="text1"/>
          <w:lang w:eastAsia="hu-HU"/>
        </w:rPr>
        <w:t>l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>mazni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. Ha 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a fedőréteg típusa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nem eldönthető, </w:t>
      </w:r>
      <w:r w:rsidR="00201954">
        <w:rPr>
          <w:rFonts w:ascii="Calibri" w:eastAsia="Times New Roman" w:hAnsi="Calibri" w:cs="Calibri"/>
          <w:color w:val="000000" w:themeColor="text1"/>
          <w:lang w:eastAsia="hu-HU"/>
        </w:rPr>
        <w:t xml:space="preserve">vagy átmeneti helyzetről van szó, akkor 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a köralakú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 sugara </w:t>
      </w:r>
      <w:r w:rsidR="00201954">
        <w:rPr>
          <w:rFonts w:ascii="Calibri" w:eastAsia="Times New Roman" w:hAnsi="Calibri" w:cs="Calibri"/>
          <w:color w:val="000000" w:themeColor="text1"/>
          <w:lang w:eastAsia="hu-HU"/>
        </w:rPr>
        <w:t>a két számítás átlag</w:t>
      </w:r>
      <w:r w:rsidR="00727D3C">
        <w:rPr>
          <w:rFonts w:ascii="Calibri" w:eastAsia="Times New Roman" w:hAnsi="Calibri" w:cs="Calibri"/>
          <w:color w:val="000000" w:themeColor="text1"/>
          <w:lang w:eastAsia="hu-HU"/>
        </w:rPr>
        <w:t xml:space="preserve">a legyen. </w:t>
      </w:r>
      <w:r w:rsidR="00201954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</w:p>
    <w:p w14:paraId="47840038" w14:textId="4C88B5E1" w:rsidR="00D1614E" w:rsidRPr="00030782" w:rsidRDefault="00D1614E" w:rsidP="00D1614E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Az egyszerűsített módszerrel meghatározott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>ek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>eset</w:t>
      </w:r>
      <w:r w:rsidR="004277CA">
        <w:rPr>
          <w:rFonts w:ascii="Calibri" w:eastAsia="Times New Roman" w:hAnsi="Calibri" w:cs="Calibri"/>
          <w:color w:val="000000" w:themeColor="text1"/>
          <w:lang w:eastAsia="hu-HU"/>
        </w:rPr>
        <w:t>é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ben 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>azonban ellenőrizni kell, hogy a</w:t>
      </w:r>
      <w:r w:rsidR="00A3780C">
        <w:rPr>
          <w:rFonts w:ascii="Calibri" w:eastAsia="Times New Roman" w:hAnsi="Calibri" w:cs="Calibri"/>
          <w:color w:val="000000" w:themeColor="text1"/>
          <w:lang w:eastAsia="hu-HU"/>
        </w:rPr>
        <w:t xml:space="preserve"> 2 km-es környezetben lévő k</w:t>
      </w:r>
      <w:r w:rsidR="00306D31">
        <w:rPr>
          <w:rFonts w:ascii="Calibri" w:eastAsia="Times New Roman" w:hAnsi="Calibri" w:cs="Calibri"/>
          <w:color w:val="000000" w:themeColor="text1"/>
          <w:lang w:eastAsia="hu-HU"/>
        </w:rPr>
        <w:t xml:space="preserve">utakra hasonló módszerrel számított hatásterülettel nincs-e 10 %-ot meghaladó átfedés. 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Ha </w:t>
      </w:r>
      <w:r w:rsidR="00A3780C">
        <w:rPr>
          <w:rFonts w:ascii="Calibri" w:eastAsia="Times New Roman" w:hAnsi="Calibri" w:cs="Calibri"/>
          <w:color w:val="000000" w:themeColor="text1"/>
          <w:lang w:eastAsia="hu-HU"/>
        </w:rPr>
        <w:t>igen, a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kkor a szomszédos vízkivételt is figyelembe vevő </w:t>
      </w:r>
      <w:r w:rsidR="00A3780C">
        <w:rPr>
          <w:rFonts w:ascii="Calibri" w:eastAsia="Times New Roman" w:hAnsi="Calibri" w:cs="Calibri"/>
          <w:color w:val="000000" w:themeColor="text1"/>
          <w:lang w:eastAsia="hu-HU"/>
        </w:rPr>
        <w:t xml:space="preserve">modellezéssel kell megállapítani a hatásterületet. </w:t>
      </w:r>
    </w:p>
    <w:p w14:paraId="69295FB1" w14:textId="33B65C05" w:rsidR="004521CB" w:rsidRPr="00077724" w:rsidRDefault="004521CB" w:rsidP="00696F5B">
      <w:pPr>
        <w:spacing w:before="120" w:after="0" w:line="276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077724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 </w:t>
      </w:r>
      <w:r w:rsidR="005816B1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hatásterület</w:t>
      </w:r>
      <w:r w:rsidRPr="00077724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meghatározása matematikai modellel</w:t>
      </w:r>
    </w:p>
    <w:p w14:paraId="235449B6" w14:textId="77777777" w:rsidR="00D1614E" w:rsidRDefault="00696F5B" w:rsidP="0051695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A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 xml:space="preserve"> VIZIG</w:t>
      </w:r>
      <w:r w:rsidRPr="0003078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 </w:t>
      </w:r>
      <w:r w:rsidRPr="00030782">
        <w:rPr>
          <w:rFonts w:ascii="Calibri" w:eastAsia="Times New Roman" w:hAnsi="Calibri" w:cs="Calibri"/>
          <w:color w:val="000000" w:themeColor="text1"/>
          <w:lang w:eastAsia="hu-HU"/>
        </w:rPr>
        <w:t>előnyben részesíti</w:t>
      </w:r>
      <w:r w:rsidR="00D1614E">
        <w:rPr>
          <w:rFonts w:ascii="Calibri" w:eastAsia="Times New Roman" w:hAnsi="Calibri" w:cs="Calibri"/>
          <w:color w:val="000000" w:themeColor="text1"/>
          <w:lang w:eastAsia="hu-HU"/>
        </w:rPr>
        <w:t xml:space="preserve">, illetve bizonyos esetekben megköveteli a </w:t>
      </w:r>
      <w:r w:rsidR="00D1614E" w:rsidRPr="00030782">
        <w:rPr>
          <w:rFonts w:ascii="Calibri" w:eastAsia="Times New Roman" w:hAnsi="Calibri" w:cs="Calibri"/>
          <w:color w:val="000000" w:themeColor="text1"/>
          <w:lang w:eastAsia="hu-HU"/>
        </w:rPr>
        <w:t>matematikai modellezésen alapuló</w:t>
      </w:r>
      <w:r w:rsidR="00D1614E" w:rsidRPr="00D1614E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="00D1614E" w:rsidRPr="00030782">
        <w:rPr>
          <w:rFonts w:ascii="Calibri" w:eastAsia="Times New Roman" w:hAnsi="Calibri" w:cs="Calibri"/>
          <w:color w:val="000000" w:themeColor="text1"/>
          <w:lang w:eastAsia="hu-HU"/>
        </w:rPr>
        <w:t>számításokat</w:t>
      </w:r>
      <w:r w:rsidR="00D1614E">
        <w:rPr>
          <w:rFonts w:ascii="Calibri" w:eastAsia="Times New Roman" w:hAnsi="Calibri" w:cs="Calibri"/>
          <w:color w:val="000000" w:themeColor="text1"/>
          <w:lang w:eastAsia="hu-HU"/>
        </w:rPr>
        <w:t xml:space="preserve">. Ezek az esetek a következők: </w:t>
      </w:r>
    </w:p>
    <w:p w14:paraId="0398F15B" w14:textId="58709351" w:rsidR="00A3780C" w:rsidRDefault="00A3780C" w:rsidP="00516959">
      <w:pPr>
        <w:pStyle w:val="Listaszerbekezds"/>
        <w:numPr>
          <w:ilvl w:val="1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a tervezett kúttól 1 km-nél közelebb lévő termelőkút,</w:t>
      </w:r>
    </w:p>
    <w:p w14:paraId="7D3DE4BE" w14:textId="58931D71" w:rsidR="00A3780C" w:rsidRDefault="00A3780C" w:rsidP="00516959">
      <w:pPr>
        <w:pStyle w:val="Listaszerbekezds"/>
        <w:numPr>
          <w:ilvl w:val="1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1 km-nél távolabbi termelőkutak, de az egyszerű módszerrel számított hatásterületek 10 %-nál nagyobb mértékben átfednek, </w:t>
      </w:r>
    </w:p>
    <w:p w14:paraId="65D97163" w14:textId="29B760B2" w:rsidR="00A3780C" w:rsidRDefault="00A3780C" w:rsidP="00516959">
      <w:pPr>
        <w:pStyle w:val="Listaszerbekezds"/>
        <w:numPr>
          <w:ilvl w:val="1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FAVÖKO 2 km-en belül,</w:t>
      </w:r>
    </w:p>
    <w:p w14:paraId="0B771CA9" w14:textId="0D667D4F" w:rsidR="00A3780C" w:rsidRPr="00516959" w:rsidRDefault="00A3780C" w:rsidP="00516959">
      <w:pPr>
        <w:pStyle w:val="Listaszerbekezds"/>
        <w:numPr>
          <w:ilvl w:val="1"/>
          <w:numId w:val="1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változékony hidrogeológiai, illetve területhasználati viszonyok (a homogén környezet feltételezése nem indokolt)</w:t>
      </w:r>
      <w:r w:rsidR="00516959">
        <w:rPr>
          <w:rFonts w:ascii="Calibri" w:eastAsia="Times New Roman" w:hAnsi="Calibri" w:cs="Calibri"/>
          <w:color w:val="000000" w:themeColor="text1"/>
          <w:lang w:eastAsia="hu-HU"/>
        </w:rPr>
        <w:t>.</w:t>
      </w:r>
    </w:p>
    <w:p w14:paraId="50AB0BA0" w14:textId="1D4F4CCB" w:rsidR="00943B14" w:rsidRDefault="00A3780C" w:rsidP="00516959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modellezés </w:t>
      </w:r>
      <w:r w:rsidR="00F13C2C">
        <w:rPr>
          <w:rFonts w:ascii="Calibri" w:eastAsia="Times New Roman" w:hAnsi="Calibri" w:cs="Calibri"/>
          <w:color w:val="000000" w:themeColor="text1"/>
          <w:lang w:eastAsia="hu-HU"/>
        </w:rPr>
        <w:t>„</w:t>
      </w:r>
      <w:r>
        <w:rPr>
          <w:rFonts w:ascii="Calibri" w:eastAsia="Times New Roman" w:hAnsi="Calibri" w:cs="Calibri"/>
          <w:color w:val="000000" w:themeColor="text1"/>
          <w:lang w:eastAsia="hu-HU"/>
        </w:rPr>
        <w:t>nulladik</w:t>
      </w:r>
      <w:r w:rsidR="00F13C2C">
        <w:rPr>
          <w:rFonts w:ascii="Calibri" w:eastAsia="Times New Roman" w:hAnsi="Calibri" w:cs="Calibri"/>
          <w:color w:val="000000" w:themeColor="text1"/>
          <w:lang w:eastAsia="hu-HU"/>
        </w:rPr>
        <w:t>”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lépéseként ki kell alakítani </w:t>
      </w:r>
      <w:r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terület koncepcionális modelljét</w:t>
      </w:r>
      <w:r w:rsidR="00943B14">
        <w:rPr>
          <w:rFonts w:ascii="Calibri" w:eastAsia="Times New Roman" w:hAnsi="Calibri" w:cs="Calibri"/>
          <w:color w:val="000000" w:themeColor="text1"/>
          <w:lang w:eastAsia="hu-HU"/>
        </w:rPr>
        <w:t xml:space="preserve">: </w:t>
      </w:r>
    </w:p>
    <w:p w14:paraId="2E710935" w14:textId="1F3B5AD4" w:rsidR="00516959" w:rsidRDefault="004277CA" w:rsidP="00516959">
      <w:pPr>
        <w:pStyle w:val="Listaszerbekezds"/>
        <w:numPr>
          <w:ilvl w:val="0"/>
          <w:numId w:val="30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L</w:t>
      </w:r>
      <w:r w:rsidR="00516959">
        <w:rPr>
          <w:rFonts w:ascii="Calibri" w:eastAsia="Times New Roman" w:hAnsi="Calibri" w:cs="Calibri"/>
          <w:color w:val="000000" w:themeColor="text1"/>
          <w:lang w:eastAsia="hu-HU"/>
        </w:rPr>
        <w:t>ényeges, hogy a modell megfelelően kezelje a környezetével való kapcsolatot (peremfeltételek), az utánpótlódási viszonyokat (csapadékból, felszíni vizekből), a főbb vízkivételi szintek elkülönítését (rétegződés), az indokolt egyszerűsítésekkel és elhanyagolásokkal</w:t>
      </w:r>
      <w:r>
        <w:rPr>
          <w:rFonts w:ascii="Calibri" w:eastAsia="Times New Roman" w:hAnsi="Calibri" w:cs="Calibri"/>
          <w:color w:val="000000" w:themeColor="text1"/>
          <w:lang w:eastAsia="hu-HU"/>
        </w:rPr>
        <w:t>. E</w:t>
      </w:r>
      <w:r w:rsidR="00516959">
        <w:rPr>
          <w:rFonts w:ascii="Calibri" w:eastAsia="Times New Roman" w:hAnsi="Calibri" w:cs="Calibri"/>
          <w:color w:val="000000" w:themeColor="text1"/>
          <w:lang w:eastAsia="hu-HU"/>
        </w:rPr>
        <w:t xml:space="preserve">nnek érdekében szükséges: </w:t>
      </w:r>
    </w:p>
    <w:p w14:paraId="3E66E6AF" w14:textId="542C5D47" w:rsidR="00943B14" w:rsidRPr="00441578" w:rsidRDefault="00A3780C" w:rsidP="00516959">
      <w:pPr>
        <w:pStyle w:val="Listaszerbekezds"/>
        <w:numPr>
          <w:ilvl w:val="0"/>
          <w:numId w:val="3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a modellterület </w:t>
      </w:r>
      <w:r w:rsidR="00943B14" w:rsidRPr="00441578">
        <w:rPr>
          <w:rFonts w:ascii="Calibri" w:eastAsia="Times New Roman" w:hAnsi="Calibri" w:cs="Calibri"/>
          <w:color w:val="000000" w:themeColor="text1"/>
          <w:lang w:eastAsia="hu-HU"/>
        </w:rPr>
        <w:t>lehatárolása</w:t>
      </w:r>
      <w:r w:rsidR="004277CA">
        <w:rPr>
          <w:rFonts w:ascii="Calibri" w:eastAsia="Times New Roman" w:hAnsi="Calibri" w:cs="Calibri"/>
          <w:color w:val="000000" w:themeColor="text1"/>
          <w:lang w:eastAsia="hu-HU"/>
        </w:rPr>
        <w:t xml:space="preserve"> és</w:t>
      </w:r>
      <w:r w:rsidR="00943B14"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 a peremfeltételek </w:t>
      </w:r>
      <w:r w:rsidR="0065701A">
        <w:rPr>
          <w:rFonts w:ascii="Calibri" w:eastAsia="Times New Roman" w:hAnsi="Calibri" w:cs="Calibri"/>
          <w:color w:val="000000" w:themeColor="text1"/>
          <w:lang w:eastAsia="hu-HU"/>
        </w:rPr>
        <w:t xml:space="preserve">típusainak </w:t>
      </w:r>
      <w:r w:rsidR="00943B14"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meghatározása, </w:t>
      </w:r>
    </w:p>
    <w:p w14:paraId="540724B5" w14:textId="76CBBEBD" w:rsidR="00943B14" w:rsidRPr="00441578" w:rsidRDefault="00943B14" w:rsidP="00516959">
      <w:pPr>
        <w:pStyle w:val="Listaszerbekezds"/>
        <w:numPr>
          <w:ilvl w:val="0"/>
          <w:numId w:val="3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t>a hidrogeológiai szempontból számottevő különbségeket mutató rétegek azonosítása és szivárgáshidraulikai jellemzése</w:t>
      </w:r>
      <w:r w:rsidR="004277CA">
        <w:rPr>
          <w:rFonts w:ascii="Calibri" w:eastAsia="Times New Roman" w:hAnsi="Calibri" w:cs="Calibri"/>
          <w:color w:val="000000" w:themeColor="text1"/>
          <w:lang w:eastAsia="hu-HU"/>
        </w:rPr>
        <w:t xml:space="preserve"> (vastag kvázi homogén réteg esetén további felosztást indokolhat a markánsan eltérő vízkivételi szintek szétválasztása), </w:t>
      </w:r>
    </w:p>
    <w:p w14:paraId="0401E40F" w14:textId="7D77BDA4" w:rsidR="00943B14" w:rsidRPr="00441578" w:rsidRDefault="00943B14" w:rsidP="00516959">
      <w:pPr>
        <w:pStyle w:val="Listaszerbekezds"/>
        <w:numPr>
          <w:ilvl w:val="0"/>
          <w:numId w:val="3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a területen előforduló felszíni vizek és FAVÖKO élőhelyek azonosítása, a talajvízzel való kapcsolatuk jellemzése, </w:t>
      </w:r>
    </w:p>
    <w:p w14:paraId="335C5320" w14:textId="0CA3DE98" w:rsidR="00A3780C" w:rsidRPr="00441578" w:rsidRDefault="00943B14" w:rsidP="00516959">
      <w:pPr>
        <w:pStyle w:val="Listaszerbekezds"/>
        <w:numPr>
          <w:ilvl w:val="0"/>
          <w:numId w:val="32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 xml:space="preserve">a </w:t>
      </w:r>
      <w:r w:rsidR="00A3780C"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növényzet, talaj és talajvíz viszonyok alapján a beszivárgási és a párolgási többlettel jellemezhető zónák kijelölése, az ezekhez tartozó </w:t>
      </w:r>
      <w:r w:rsidRPr="00441578">
        <w:rPr>
          <w:rFonts w:ascii="Calibri" w:eastAsia="Times New Roman" w:hAnsi="Calibri" w:cs="Calibri"/>
          <w:color w:val="000000" w:themeColor="text1"/>
          <w:lang w:eastAsia="hu-HU"/>
        </w:rPr>
        <w:t>beszivárgási és párolgási jellemzők leírása,</w:t>
      </w:r>
    </w:p>
    <w:p w14:paraId="65C2950F" w14:textId="0A1C06EB" w:rsidR="00943B14" w:rsidRPr="00441578" w:rsidRDefault="00943B14" w:rsidP="00516959">
      <w:pPr>
        <w:pStyle w:val="Listaszerbekezds"/>
        <w:numPr>
          <w:ilvl w:val="0"/>
          <w:numId w:val="30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t>a modellezés időszakának meghatározása és indoklása,</w:t>
      </w:r>
    </w:p>
    <w:p w14:paraId="17C3158A" w14:textId="446A91FD" w:rsidR="00943B14" w:rsidRDefault="00943B14" w:rsidP="00516959">
      <w:pPr>
        <w:pStyle w:val="Listaszerbekezds"/>
        <w:numPr>
          <w:ilvl w:val="0"/>
          <w:numId w:val="30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permanens vagy nem-permanens modellezés </w:t>
      </w:r>
      <w:r w:rsidR="004277CA">
        <w:rPr>
          <w:rFonts w:ascii="Calibri" w:eastAsia="Times New Roman" w:hAnsi="Calibri" w:cs="Calibri"/>
          <w:color w:val="000000" w:themeColor="text1"/>
          <w:lang w:eastAsia="hu-HU"/>
        </w:rPr>
        <w:t>meg</w:t>
      </w:r>
      <w:r w:rsidRPr="00441578">
        <w:rPr>
          <w:rFonts w:ascii="Calibri" w:eastAsia="Times New Roman" w:hAnsi="Calibri" w:cs="Calibri"/>
          <w:color w:val="000000" w:themeColor="text1"/>
          <w:lang w:eastAsia="hu-HU"/>
        </w:rPr>
        <w:t>választása és indoklása</w:t>
      </w:r>
      <w:r w:rsidR="00441578">
        <w:rPr>
          <w:rFonts w:ascii="Calibri" w:eastAsia="Times New Roman" w:hAnsi="Calibri" w:cs="Calibri"/>
          <w:color w:val="000000" w:themeColor="text1"/>
          <w:lang w:eastAsia="hu-HU"/>
        </w:rPr>
        <w:t xml:space="preserve"> (a hatásterület meghatározásához általában megfelel a </w:t>
      </w:r>
      <w:r w:rsidR="00F13C2C">
        <w:rPr>
          <w:rFonts w:ascii="Calibri" w:eastAsia="Times New Roman" w:hAnsi="Calibri" w:cs="Calibri"/>
          <w:color w:val="000000" w:themeColor="text1"/>
          <w:lang w:eastAsia="hu-HU"/>
        </w:rPr>
        <w:t>permanens modellezés)</w:t>
      </w:r>
      <w:r w:rsidRPr="00441578">
        <w:rPr>
          <w:rFonts w:ascii="Calibri" w:eastAsia="Times New Roman" w:hAnsi="Calibri" w:cs="Calibri"/>
          <w:color w:val="000000" w:themeColor="text1"/>
          <w:lang w:eastAsia="hu-HU"/>
        </w:rPr>
        <w:t xml:space="preserve">, </w:t>
      </w:r>
    </w:p>
    <w:p w14:paraId="134C63FB" w14:textId="079F1D15" w:rsidR="00F13C2C" w:rsidRDefault="00F13C2C" w:rsidP="00516959">
      <w:pPr>
        <w:pStyle w:val="Listaszerbekezds"/>
        <w:numPr>
          <w:ilvl w:val="0"/>
          <w:numId w:val="30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>validációs és kalibrációs lehető</w:t>
      </w:r>
      <w:r w:rsidR="000C4D87">
        <w:rPr>
          <w:rFonts w:ascii="Calibri" w:eastAsia="Times New Roman" w:hAnsi="Calibri" w:cs="Calibri"/>
          <w:color w:val="000000" w:themeColor="text1"/>
          <w:lang w:eastAsia="hu-HU"/>
        </w:rPr>
        <w:t>s</w:t>
      </w:r>
      <w:r>
        <w:rPr>
          <w:rFonts w:ascii="Calibri" w:eastAsia="Times New Roman" w:hAnsi="Calibri" w:cs="Calibri"/>
          <w:color w:val="000000" w:themeColor="text1"/>
          <w:lang w:eastAsia="hu-HU"/>
        </w:rPr>
        <w:t>égek áttekintése.</w:t>
      </w:r>
    </w:p>
    <w:p w14:paraId="540B2616" w14:textId="69D0CFFA" w:rsidR="0006211C" w:rsidRDefault="00F13C2C" w:rsidP="004277CA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Ezt követi a koncepcionális modellel összhangban, </w:t>
      </w:r>
      <w:r w:rsidRPr="00606965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feladatnak megfelelő matematikai modell, illetve szoftver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kiválasztása. Amennyiben a tervező egyféle modellel rendelkezik, vagy egyféle modell alkalmazásában jártas és a modell nem minden</w:t>
      </w:r>
      <w:r w:rsidR="00516959">
        <w:rPr>
          <w:rFonts w:ascii="Calibri" w:eastAsia="Times New Roman" w:hAnsi="Calibri" w:cs="Calibri"/>
          <w:color w:val="000000" w:themeColor="text1"/>
          <w:lang w:eastAsia="hu-HU"/>
        </w:rPr>
        <w:t>ben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 felel</w:t>
      </w:r>
      <w:r w:rsidR="00516959">
        <w:rPr>
          <w:rFonts w:ascii="Calibri" w:eastAsia="Times New Roman" w:hAnsi="Calibri" w:cs="Calibri"/>
          <w:color w:val="000000" w:themeColor="text1"/>
          <w:lang w:eastAsia="hu-HU"/>
        </w:rPr>
        <w:t xml:space="preserve"> meg a koncepcionális modell követelményeinek, akkor értékelni és elemezni kell a</w:t>
      </w:r>
      <w:r w:rsidR="0006211C">
        <w:rPr>
          <w:rFonts w:ascii="Calibri" w:eastAsia="Times New Roman" w:hAnsi="Calibri" w:cs="Calibri"/>
          <w:color w:val="000000" w:themeColor="text1"/>
          <w:lang w:eastAsia="hu-HU"/>
        </w:rPr>
        <w:t xml:space="preserve">z ebből adódó pontatlanságokat. Ha ezek elfogadhatatlan mértékűek, akkor más modellt kell </w:t>
      </w:r>
      <w:r w:rsidR="004277CA">
        <w:rPr>
          <w:rFonts w:ascii="Calibri" w:eastAsia="Times New Roman" w:hAnsi="Calibri" w:cs="Calibri"/>
          <w:color w:val="000000" w:themeColor="text1"/>
          <w:lang w:eastAsia="hu-HU"/>
        </w:rPr>
        <w:t>alkalmazni</w:t>
      </w:r>
      <w:r w:rsidR="0006211C">
        <w:rPr>
          <w:rFonts w:ascii="Calibri" w:eastAsia="Times New Roman" w:hAnsi="Calibri" w:cs="Calibri"/>
          <w:color w:val="000000" w:themeColor="text1"/>
          <w:lang w:eastAsia="hu-HU"/>
        </w:rPr>
        <w:t xml:space="preserve"> (beszerzéssel vagy megbízással). </w:t>
      </w:r>
    </w:p>
    <w:p w14:paraId="031054F5" w14:textId="77777777" w:rsidR="0006211C" w:rsidRDefault="0006211C" w:rsidP="004277CA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tényleges modellezés lépései: </w:t>
      </w:r>
    </w:p>
    <w:p w14:paraId="2DE4DA42" w14:textId="75D8E5D1" w:rsidR="0006211C" w:rsidRDefault="0006211C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5701A">
        <w:rPr>
          <w:rFonts w:ascii="Calibri" w:eastAsia="Times New Roman" w:hAnsi="Calibri" w:cs="Calibri"/>
          <w:color w:val="000000" w:themeColor="text1"/>
          <w:lang w:eastAsia="hu-HU"/>
        </w:rPr>
        <w:t>a koncepcionális modellnek megfelelő modell felépítése a szoftver adta lehetőségek szerint,</w:t>
      </w:r>
    </w:p>
    <w:p w14:paraId="014ACBF4" w14:textId="01772ABB" w:rsidR="0065701A" w:rsidRPr="0065701A" w:rsidRDefault="0065701A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modell paraméterezése (a rétegek szivárgáshidraulikai paraméterei, peremfeltételek számszerű értékei, beszivárgási és párolgási jellemzők, felszíni vizek jellemzői (ha előfordul)), </w:t>
      </w:r>
    </w:p>
    <w:p w14:paraId="77792882" w14:textId="77777777" w:rsidR="0065701A" w:rsidRPr="0065701A" w:rsidRDefault="0006211C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5701A">
        <w:rPr>
          <w:rFonts w:ascii="Calibri" w:eastAsia="Times New Roman" w:hAnsi="Calibri" w:cs="Calibri"/>
          <w:color w:val="000000" w:themeColor="text1"/>
          <w:lang w:eastAsia="hu-HU"/>
        </w:rPr>
        <w:t xml:space="preserve">a modell validációja vagy kalibrációja (a validáció lehet a vízkivételek nélküli állapot modellezése és a vízszintek, illetve a vízháztartási paraméterek értékelése, a kalibrációra alkalmas szcenáriókat pedig </w:t>
      </w:r>
      <w:r w:rsidR="0065701A" w:rsidRPr="0065701A">
        <w:rPr>
          <w:rFonts w:ascii="Calibri" w:eastAsia="Times New Roman" w:hAnsi="Calibri" w:cs="Calibri"/>
          <w:color w:val="000000" w:themeColor="text1"/>
          <w:lang w:eastAsia="hu-HU"/>
        </w:rPr>
        <w:t>elsősorban a rendelkezésre álló víztermelési és felszín alatti vízszint adatok határozzák meg),</w:t>
      </w:r>
    </w:p>
    <w:p w14:paraId="4E46427A" w14:textId="77777777" w:rsidR="0065701A" w:rsidRPr="0065701A" w:rsidRDefault="0065701A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5701A">
        <w:rPr>
          <w:rFonts w:ascii="Calibri" w:eastAsia="Times New Roman" w:hAnsi="Calibri" w:cs="Calibri"/>
          <w:color w:val="000000" w:themeColor="text1"/>
          <w:lang w:eastAsia="hu-HU"/>
        </w:rPr>
        <w:t xml:space="preserve">az első eredmény szcenárió </w:t>
      </w:r>
      <w:r w:rsidRPr="001E7241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 tervezett kút nélküli, jelenlegi víztermelés szimulációja</w:t>
      </w:r>
      <w:r w:rsidRPr="0065701A">
        <w:rPr>
          <w:rFonts w:ascii="Calibri" w:eastAsia="Times New Roman" w:hAnsi="Calibri" w:cs="Calibri"/>
          <w:color w:val="000000" w:themeColor="text1"/>
          <w:lang w:eastAsia="hu-HU"/>
        </w:rPr>
        <w:t>,</w:t>
      </w:r>
    </w:p>
    <w:p w14:paraId="2FE923C4" w14:textId="77777777" w:rsidR="0065701A" w:rsidRPr="0065701A" w:rsidRDefault="0065701A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5701A">
        <w:rPr>
          <w:rFonts w:ascii="Calibri" w:eastAsia="Times New Roman" w:hAnsi="Calibri" w:cs="Calibri"/>
          <w:color w:val="000000" w:themeColor="text1"/>
          <w:lang w:eastAsia="hu-HU"/>
        </w:rPr>
        <w:t xml:space="preserve">a második eredmény szcenárió pedig </w:t>
      </w:r>
      <w:r w:rsidRPr="001E7241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az új tervezett kút figyelembevételével a víztermelés szimulációja</w:t>
      </w:r>
      <w:r w:rsidRPr="0065701A">
        <w:rPr>
          <w:rFonts w:ascii="Calibri" w:eastAsia="Times New Roman" w:hAnsi="Calibri" w:cs="Calibri"/>
          <w:color w:val="000000" w:themeColor="text1"/>
          <w:lang w:eastAsia="hu-HU"/>
        </w:rPr>
        <w:t>,</w:t>
      </w:r>
    </w:p>
    <w:p w14:paraId="55D5FB7F" w14:textId="73EC70D4" w:rsidR="0065701A" w:rsidRDefault="0065701A" w:rsidP="004277CA">
      <w:pPr>
        <w:pStyle w:val="Listaszerbekezds"/>
        <w:numPr>
          <w:ilvl w:val="0"/>
          <w:numId w:val="33"/>
        </w:numPr>
        <w:spacing w:before="120" w:after="0" w:line="276" w:lineRule="auto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65701A">
        <w:rPr>
          <w:rFonts w:ascii="Calibri" w:eastAsia="Times New Roman" w:hAnsi="Calibri" w:cs="Calibri"/>
          <w:color w:val="000000" w:themeColor="text1"/>
          <w:lang w:eastAsia="hu-HU"/>
        </w:rPr>
        <w:t>az új vízkivétel által okozott depresszió</w:t>
      </w:r>
      <w:r w:rsidR="001E7241">
        <w:rPr>
          <w:rFonts w:ascii="Calibri" w:eastAsia="Times New Roman" w:hAnsi="Calibri" w:cs="Calibri"/>
          <w:color w:val="000000" w:themeColor="text1"/>
          <w:lang w:eastAsia="hu-HU"/>
        </w:rPr>
        <w:t xml:space="preserve"> a</w:t>
      </w:r>
      <w:r w:rsidRPr="0065701A">
        <w:rPr>
          <w:rFonts w:ascii="Calibri" w:eastAsia="Times New Roman" w:hAnsi="Calibri" w:cs="Calibri"/>
          <w:color w:val="000000" w:themeColor="text1"/>
          <w:lang w:eastAsia="hu-HU"/>
        </w:rPr>
        <w:t xml:space="preserve"> két szimuláció </w:t>
      </w: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által számított vízszintek különbsége, </w:t>
      </w:r>
      <w:r w:rsidRPr="0065701A">
        <w:rPr>
          <w:rFonts w:ascii="Calibri" w:eastAsia="Times New Roman" w:hAnsi="Calibri" w:cs="Calibri"/>
          <w:color w:val="000000" w:themeColor="text1"/>
          <w:lang w:eastAsia="hu-HU"/>
        </w:rPr>
        <w:t xml:space="preserve">és ennek alapján lehet kijelölni </w:t>
      </w:r>
      <w:r w:rsidRPr="001E7241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az 5 cm-es depresszióhoz tartozó hatásterületet</w:t>
      </w:r>
      <w:r w:rsidR="001E7241">
        <w:rPr>
          <w:rFonts w:ascii="Calibri" w:eastAsia="Times New Roman" w:hAnsi="Calibri" w:cs="Calibri"/>
          <w:color w:val="000000" w:themeColor="text1"/>
          <w:lang w:eastAsia="hu-HU"/>
        </w:rPr>
        <w:t xml:space="preserve">. </w:t>
      </w:r>
    </w:p>
    <w:p w14:paraId="0B95A8AA" w14:textId="4B9549DE" w:rsidR="00935154" w:rsidRPr="00935154" w:rsidRDefault="00935154" w:rsidP="004277CA">
      <w:pPr>
        <w:spacing w:before="120" w:after="0" w:line="276" w:lineRule="auto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>
        <w:rPr>
          <w:rFonts w:ascii="Calibri" w:eastAsia="Times New Roman" w:hAnsi="Calibri" w:cs="Calibri"/>
          <w:color w:val="000000" w:themeColor="text1"/>
          <w:lang w:eastAsia="hu-HU"/>
        </w:rPr>
        <w:t xml:space="preserve">A hatásterület meghatározásának záró feladata a meghatározott hatásterület értékelése, a bizonytalanságok bemutatása, illetve a megfigyelőkutak helyének kijelölését támogató ajánlások/következtetések összefoglalása. </w:t>
      </w:r>
    </w:p>
    <w:p w14:paraId="17E66391" w14:textId="14D7A65C" w:rsidR="00D1614E" w:rsidRPr="00365952" w:rsidRDefault="00D1614E" w:rsidP="00696F5B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36595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 xml:space="preserve">Az eredmények bemutatása </w:t>
      </w:r>
    </w:p>
    <w:p w14:paraId="0DC4E58B" w14:textId="7E2B585C" w:rsidR="00353065" w:rsidRPr="00E3105C" w:rsidRDefault="00353065" w:rsidP="00696F5B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color w:val="000000" w:themeColor="text1"/>
          <w:lang w:eastAsia="hu-HU"/>
        </w:rPr>
      </w:pP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 meghatározásához felhasznált adatokat, az eredményt és a kapcsolódó leírást a monitoring útmutatóban megadott formában és tartalommal kell bemutatni. Ha a vízkivételhez megfigyelőkutakat (ún. monit</w:t>
      </w:r>
      <w:r w:rsidR="008315FA" w:rsidRPr="00E3105C">
        <w:rPr>
          <w:rFonts w:ascii="Calibri" w:eastAsia="Times New Roman" w:hAnsi="Calibri" w:cs="Calibri"/>
          <w:color w:val="000000" w:themeColor="text1"/>
          <w:lang w:eastAsia="hu-HU"/>
        </w:rPr>
        <w:t>o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ringrendszert) kell kiépíteni, akkor ez a monitoring tervben szerepel, egyébként az általános tervbe kell beépíteni.  </w:t>
      </w:r>
    </w:p>
    <w:p w14:paraId="4E2715F6" w14:textId="0B92E538" w:rsidR="00D1614E" w:rsidRPr="00365952" w:rsidRDefault="00D1614E" w:rsidP="00696F5B">
      <w:pPr>
        <w:pStyle w:val="Listaszerbekezds"/>
        <w:spacing w:before="120" w:after="0" w:line="276" w:lineRule="auto"/>
        <w:ind w:left="0"/>
        <w:contextualSpacing w:val="0"/>
        <w:jc w:val="both"/>
        <w:rPr>
          <w:rFonts w:ascii="Calibri" w:eastAsia="Times New Roman" w:hAnsi="Calibri" w:cs="Calibri"/>
          <w:b/>
          <w:bCs/>
          <w:color w:val="000000" w:themeColor="text1"/>
          <w:lang w:eastAsia="hu-HU"/>
        </w:rPr>
      </w:pPr>
      <w:r w:rsidRPr="00365952">
        <w:rPr>
          <w:rFonts w:ascii="Calibri" w:eastAsia="Times New Roman" w:hAnsi="Calibri" w:cs="Calibri"/>
          <w:b/>
          <w:bCs/>
          <w:color w:val="000000" w:themeColor="text1"/>
          <w:lang w:eastAsia="hu-HU"/>
        </w:rPr>
        <w:t>Illegális vízkivételek figyelembevétele</w:t>
      </w:r>
    </w:p>
    <w:p w14:paraId="7C122059" w14:textId="393F9D6B" w:rsidR="00B650AD" w:rsidRDefault="00696F5B" w:rsidP="00D1614E">
      <w:pPr>
        <w:pStyle w:val="Listaszerbekezds"/>
        <w:spacing w:before="120" w:after="0" w:line="276" w:lineRule="auto"/>
        <w:ind w:left="0"/>
        <w:contextualSpacing w:val="0"/>
        <w:jc w:val="both"/>
      </w:pP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A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 kijelölését és később a monitoring adatok értékelését jelentősen befolyásolja a szomszédos területeken működő illegális kutak vízkivétele, vagy az engedélyezettet számottevően meghaladó tényleges vízkivétel.  Amennyiben az igénylőnek erről tudomása van, célszerű feltüntetnie a tervben ezek létezését, feltételezett helyét, illetve beépítenie a számításokba, mert a </w:t>
      </w:r>
      <w:r w:rsidR="008315FA" w:rsidRPr="00E3105C">
        <w:rPr>
          <w:rFonts w:ascii="Calibri" w:eastAsia="Times New Roman" w:hAnsi="Calibri" w:cs="Calibri"/>
          <w:color w:val="000000" w:themeColor="text1"/>
          <w:lang w:eastAsia="hu-HU"/>
        </w:rPr>
        <w:t>FETI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VIZIG és a </w:t>
      </w:r>
      <w:r w:rsidRPr="00E3105C">
        <w:rPr>
          <w:rFonts w:ascii="Calibri" w:eastAsia="Times New Roman" w:hAnsi="Calibri" w:cs="Calibri"/>
          <w:color w:val="000000" w:themeColor="text1"/>
          <w:lang w:eastAsia="hu-HU"/>
        </w:rPr>
        <w:lastRenderedPageBreak/>
        <w:t>vízügyi hatóság csak ebben az esetben tudja ezt a módosító tényezőt figyelembe venni, illetve ez ellen fellépni. Ellenkező esetben a</w:t>
      </w:r>
      <w:r w:rsidR="008315FA"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 számított </w:t>
      </w:r>
      <w:r w:rsidR="005816B1">
        <w:rPr>
          <w:rFonts w:ascii="Calibri" w:eastAsia="Times New Roman" w:hAnsi="Calibri" w:cs="Calibri"/>
          <w:color w:val="000000" w:themeColor="text1"/>
          <w:lang w:eastAsia="hu-HU"/>
        </w:rPr>
        <w:t>hatásterület</w:t>
      </w:r>
      <w:r w:rsidR="008315FA" w:rsidRPr="00E3105C">
        <w:rPr>
          <w:rFonts w:ascii="Calibri" w:eastAsia="Times New Roman" w:hAnsi="Calibri" w:cs="Calibri"/>
          <w:color w:val="000000" w:themeColor="text1"/>
          <w:lang w:eastAsia="hu-HU"/>
        </w:rPr>
        <w:t xml:space="preserve"> és az egymásra hatás vizsgálat nem fogja tükrözni a tényleges helyzetet. Következésképpen az</w:t>
      </w:r>
      <w:r w:rsidR="008315FA">
        <w:rPr>
          <w:rFonts w:ascii="Calibri" w:eastAsia="Times New Roman" w:hAnsi="Calibri" w:cs="Calibri"/>
          <w:color w:val="000000" w:themeColor="text1"/>
          <w:lang w:eastAsia="hu-HU"/>
        </w:rPr>
        <w:t xml:space="preserve"> 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>ismeretlen vízkivétel</w:t>
      </w:r>
      <w:r w:rsidR="008315FA">
        <w:rPr>
          <w:rFonts w:ascii="Calibri" w:eastAsia="Times New Roman" w:hAnsi="Calibri" w:cs="Calibri"/>
          <w:color w:val="000000" w:themeColor="text1"/>
          <w:lang w:eastAsia="hu-HU"/>
        </w:rPr>
        <w:t>ek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 hatásának megjelenése a mérési adatokban kizárólag az adott, engedélyezett vízkivétel üzemeltetőjét </w:t>
      </w:r>
      <w:r w:rsidR="008315FA">
        <w:rPr>
          <w:rFonts w:ascii="Calibri" w:eastAsia="Times New Roman" w:hAnsi="Calibri" w:cs="Calibri"/>
          <w:color w:val="000000" w:themeColor="text1"/>
          <w:lang w:eastAsia="hu-HU"/>
        </w:rPr>
        <w:t xml:space="preserve">fogja </w:t>
      </w:r>
      <w:r w:rsidRPr="00240A8A">
        <w:rPr>
          <w:rFonts w:ascii="Calibri" w:eastAsia="Times New Roman" w:hAnsi="Calibri" w:cs="Calibri"/>
          <w:color w:val="000000" w:themeColor="text1"/>
          <w:lang w:eastAsia="hu-HU"/>
        </w:rPr>
        <w:t xml:space="preserve">terheli. </w:t>
      </w:r>
    </w:p>
    <w:p w14:paraId="3322CFD3" w14:textId="77777777" w:rsidR="00696F5B" w:rsidRPr="00B650AD" w:rsidRDefault="00696F5B">
      <w:pPr>
        <w:rPr>
          <w:b/>
          <w:bCs/>
          <w:sz w:val="24"/>
          <w:szCs w:val="24"/>
        </w:rPr>
      </w:pPr>
    </w:p>
    <w:sectPr w:rsidR="00696F5B" w:rsidRPr="00B650A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EBBB20" w14:textId="77777777" w:rsidR="006416F5" w:rsidRDefault="006416F5" w:rsidP="00B51B39">
      <w:pPr>
        <w:spacing w:after="0" w:line="240" w:lineRule="auto"/>
      </w:pPr>
      <w:r>
        <w:separator/>
      </w:r>
    </w:p>
  </w:endnote>
  <w:endnote w:type="continuationSeparator" w:id="0">
    <w:p w14:paraId="758FDFEC" w14:textId="77777777" w:rsidR="006416F5" w:rsidRDefault="006416F5" w:rsidP="00B51B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6529730"/>
      <w:docPartObj>
        <w:docPartGallery w:val="Page Numbers (Bottom of Page)"/>
        <w:docPartUnique/>
      </w:docPartObj>
    </w:sdtPr>
    <w:sdtEndPr/>
    <w:sdtContent>
      <w:p w14:paraId="66E7E009" w14:textId="41CA25F6" w:rsidR="0026331E" w:rsidRDefault="0026331E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1982">
          <w:rPr>
            <w:noProof/>
          </w:rPr>
          <w:t>6</w:t>
        </w:r>
        <w:r>
          <w:fldChar w:fldCharType="end"/>
        </w:r>
      </w:p>
    </w:sdtContent>
  </w:sdt>
  <w:p w14:paraId="7E52D5CE" w14:textId="77777777" w:rsidR="0026331E" w:rsidRDefault="0026331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F4D617" w14:textId="77777777" w:rsidR="006416F5" w:rsidRDefault="006416F5" w:rsidP="00B51B39">
      <w:pPr>
        <w:spacing w:after="0" w:line="240" w:lineRule="auto"/>
      </w:pPr>
      <w:r>
        <w:separator/>
      </w:r>
    </w:p>
  </w:footnote>
  <w:footnote w:type="continuationSeparator" w:id="0">
    <w:p w14:paraId="2F8A6604" w14:textId="77777777" w:rsidR="006416F5" w:rsidRDefault="006416F5" w:rsidP="00B51B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16507"/>
    <w:multiLevelType w:val="hybridMultilevel"/>
    <w:tmpl w:val="105018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6035F"/>
    <w:multiLevelType w:val="hybridMultilevel"/>
    <w:tmpl w:val="EAC8B90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6C82A6">
      <w:start w:val="2025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82CD6"/>
    <w:multiLevelType w:val="hybridMultilevel"/>
    <w:tmpl w:val="80E4307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1C2D5B"/>
    <w:multiLevelType w:val="hybridMultilevel"/>
    <w:tmpl w:val="2886E3FC"/>
    <w:lvl w:ilvl="0" w:tplc="5EB81260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68845E4"/>
    <w:multiLevelType w:val="hybridMultilevel"/>
    <w:tmpl w:val="2C9267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0B3A13"/>
    <w:multiLevelType w:val="hybridMultilevel"/>
    <w:tmpl w:val="01DA7EDE"/>
    <w:lvl w:ilvl="0" w:tplc="FFFFFFFF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6C82A6">
      <w:start w:val="2025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B5210F"/>
    <w:multiLevelType w:val="hybridMultilevel"/>
    <w:tmpl w:val="018CCA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E63636"/>
    <w:multiLevelType w:val="hybridMultilevel"/>
    <w:tmpl w:val="F604BB7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A5E5D"/>
    <w:multiLevelType w:val="hybridMultilevel"/>
    <w:tmpl w:val="A828A8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437473"/>
    <w:multiLevelType w:val="hybridMultilevel"/>
    <w:tmpl w:val="3FF869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FC17B3"/>
    <w:multiLevelType w:val="hybridMultilevel"/>
    <w:tmpl w:val="C77ED896"/>
    <w:lvl w:ilvl="0" w:tplc="B792E43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E5E0061"/>
    <w:multiLevelType w:val="hybridMultilevel"/>
    <w:tmpl w:val="B622E052"/>
    <w:lvl w:ilvl="0" w:tplc="FFFFFFFF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B792E436">
      <w:numFmt w:val="bullet"/>
      <w:lvlText w:val="-"/>
      <w:lvlJc w:val="left"/>
      <w:pPr>
        <w:ind w:left="1788" w:hanging="360"/>
      </w:pPr>
      <w:rPr>
        <w:rFonts w:ascii="Times New Roman" w:eastAsiaTheme="minorHAnsi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EFC2450"/>
    <w:multiLevelType w:val="hybridMultilevel"/>
    <w:tmpl w:val="8A1CB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196927"/>
    <w:multiLevelType w:val="multilevel"/>
    <w:tmpl w:val="A580D06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319557D4"/>
    <w:multiLevelType w:val="hybridMultilevel"/>
    <w:tmpl w:val="9AE83C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92E43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91326E"/>
    <w:multiLevelType w:val="hybridMultilevel"/>
    <w:tmpl w:val="C83897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7D6710"/>
    <w:multiLevelType w:val="hybridMultilevel"/>
    <w:tmpl w:val="546647B8"/>
    <w:lvl w:ilvl="0" w:tplc="106C82A6">
      <w:start w:val="2025"/>
      <w:numFmt w:val="bullet"/>
      <w:lvlText w:val="-"/>
      <w:lvlJc w:val="left"/>
      <w:pPr>
        <w:ind w:left="626" w:hanging="360"/>
      </w:pPr>
      <w:rPr>
        <w:rFonts w:ascii="Aptos" w:eastAsiaTheme="minorHAnsi" w:hAnsi="Aptos" w:cstheme="minorBidi" w:hint="default"/>
      </w:rPr>
    </w:lvl>
    <w:lvl w:ilvl="1" w:tplc="040E0003">
      <w:start w:val="1"/>
      <w:numFmt w:val="bullet"/>
      <w:lvlText w:val="o"/>
      <w:lvlJc w:val="left"/>
      <w:pPr>
        <w:ind w:left="134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6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78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0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2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4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6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386" w:hanging="360"/>
      </w:pPr>
      <w:rPr>
        <w:rFonts w:ascii="Wingdings" w:hAnsi="Wingdings" w:hint="default"/>
      </w:rPr>
    </w:lvl>
  </w:abstractNum>
  <w:abstractNum w:abstractNumId="17" w15:restartNumberingAfterBreak="0">
    <w:nsid w:val="348B6CCA"/>
    <w:multiLevelType w:val="hybridMultilevel"/>
    <w:tmpl w:val="A6A8FEB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261E7F"/>
    <w:multiLevelType w:val="hybridMultilevel"/>
    <w:tmpl w:val="429CE0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493396"/>
    <w:multiLevelType w:val="hybridMultilevel"/>
    <w:tmpl w:val="328A35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1B557D"/>
    <w:multiLevelType w:val="hybridMultilevel"/>
    <w:tmpl w:val="84A2A3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C31C8B"/>
    <w:multiLevelType w:val="hybridMultilevel"/>
    <w:tmpl w:val="4F7A94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B57A24"/>
    <w:multiLevelType w:val="hybridMultilevel"/>
    <w:tmpl w:val="052E36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5F2F1F"/>
    <w:multiLevelType w:val="hybridMultilevel"/>
    <w:tmpl w:val="EF0E97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31B28"/>
    <w:multiLevelType w:val="hybridMultilevel"/>
    <w:tmpl w:val="F65A65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01313A"/>
    <w:multiLevelType w:val="hybridMultilevel"/>
    <w:tmpl w:val="3C68D39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713B1A"/>
    <w:multiLevelType w:val="hybridMultilevel"/>
    <w:tmpl w:val="032638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527919"/>
    <w:multiLevelType w:val="hybridMultilevel"/>
    <w:tmpl w:val="71DEB8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173C0"/>
    <w:multiLevelType w:val="hybridMultilevel"/>
    <w:tmpl w:val="D3B8E55C"/>
    <w:lvl w:ilvl="0" w:tplc="7BD03FC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EE3146"/>
    <w:multiLevelType w:val="hybridMultilevel"/>
    <w:tmpl w:val="591A988C"/>
    <w:lvl w:ilvl="0" w:tplc="B792E436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FFFFFFFF">
      <w:numFmt w:val="bullet"/>
      <w:lvlText w:val="-"/>
      <w:lvlJc w:val="left"/>
      <w:pPr>
        <w:ind w:left="1788" w:hanging="360"/>
      </w:pPr>
      <w:rPr>
        <w:rFonts w:ascii="Times New Roman" w:eastAsiaTheme="minorHAnsi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7D9769D4"/>
    <w:multiLevelType w:val="multilevel"/>
    <w:tmpl w:val="81A03A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7E025C3B"/>
    <w:multiLevelType w:val="hybridMultilevel"/>
    <w:tmpl w:val="A290028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DB61DF"/>
    <w:multiLevelType w:val="hybridMultilevel"/>
    <w:tmpl w:val="DAA0A6E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5"/>
  </w:num>
  <w:num w:numId="3">
    <w:abstractNumId w:val="5"/>
  </w:num>
  <w:num w:numId="4">
    <w:abstractNumId w:val="1"/>
  </w:num>
  <w:num w:numId="5">
    <w:abstractNumId w:val="16"/>
  </w:num>
  <w:num w:numId="6">
    <w:abstractNumId w:val="24"/>
  </w:num>
  <w:num w:numId="7">
    <w:abstractNumId w:val="26"/>
  </w:num>
  <w:num w:numId="8">
    <w:abstractNumId w:val="14"/>
  </w:num>
  <w:num w:numId="9">
    <w:abstractNumId w:val="10"/>
  </w:num>
  <w:num w:numId="10">
    <w:abstractNumId w:val="9"/>
  </w:num>
  <w:num w:numId="11">
    <w:abstractNumId w:val="7"/>
  </w:num>
  <w:num w:numId="12">
    <w:abstractNumId w:val="19"/>
  </w:num>
  <w:num w:numId="13">
    <w:abstractNumId w:val="13"/>
  </w:num>
  <w:num w:numId="14">
    <w:abstractNumId w:val="18"/>
  </w:num>
  <w:num w:numId="15">
    <w:abstractNumId w:val="4"/>
  </w:num>
  <w:num w:numId="16">
    <w:abstractNumId w:val="20"/>
  </w:num>
  <w:num w:numId="17">
    <w:abstractNumId w:val="32"/>
  </w:num>
  <w:num w:numId="18">
    <w:abstractNumId w:val="12"/>
  </w:num>
  <w:num w:numId="19">
    <w:abstractNumId w:val="8"/>
  </w:num>
  <w:num w:numId="20">
    <w:abstractNumId w:val="3"/>
  </w:num>
  <w:num w:numId="21">
    <w:abstractNumId w:val="17"/>
  </w:num>
  <w:num w:numId="22">
    <w:abstractNumId w:val="30"/>
  </w:num>
  <w:num w:numId="23">
    <w:abstractNumId w:val="15"/>
  </w:num>
  <w:num w:numId="24">
    <w:abstractNumId w:val="23"/>
  </w:num>
  <w:num w:numId="25">
    <w:abstractNumId w:val="27"/>
  </w:num>
  <w:num w:numId="26">
    <w:abstractNumId w:val="2"/>
  </w:num>
  <w:num w:numId="27">
    <w:abstractNumId w:val="28"/>
  </w:num>
  <w:num w:numId="28">
    <w:abstractNumId w:val="21"/>
  </w:num>
  <w:num w:numId="29">
    <w:abstractNumId w:val="6"/>
  </w:num>
  <w:num w:numId="30">
    <w:abstractNumId w:val="22"/>
  </w:num>
  <w:num w:numId="31">
    <w:abstractNumId w:val="11"/>
  </w:num>
  <w:num w:numId="32">
    <w:abstractNumId w:val="29"/>
  </w:num>
  <w:num w:numId="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B89"/>
    <w:rsid w:val="0000142A"/>
    <w:rsid w:val="000057B9"/>
    <w:rsid w:val="00025B21"/>
    <w:rsid w:val="00025C6C"/>
    <w:rsid w:val="00030782"/>
    <w:rsid w:val="00032E44"/>
    <w:rsid w:val="0004368D"/>
    <w:rsid w:val="00043EEF"/>
    <w:rsid w:val="00047CDD"/>
    <w:rsid w:val="00050209"/>
    <w:rsid w:val="00054A64"/>
    <w:rsid w:val="00060861"/>
    <w:rsid w:val="0006211C"/>
    <w:rsid w:val="00077724"/>
    <w:rsid w:val="00094EEE"/>
    <w:rsid w:val="000A18A2"/>
    <w:rsid w:val="000A4624"/>
    <w:rsid w:val="000A56F1"/>
    <w:rsid w:val="000B56CB"/>
    <w:rsid w:val="000B66C5"/>
    <w:rsid w:val="000C4D87"/>
    <w:rsid w:val="000F1235"/>
    <w:rsid w:val="00100C21"/>
    <w:rsid w:val="00101B2D"/>
    <w:rsid w:val="0012338A"/>
    <w:rsid w:val="00123A87"/>
    <w:rsid w:val="00136103"/>
    <w:rsid w:val="00140710"/>
    <w:rsid w:val="001459F6"/>
    <w:rsid w:val="0015339F"/>
    <w:rsid w:val="0016011C"/>
    <w:rsid w:val="00162B8C"/>
    <w:rsid w:val="001750D7"/>
    <w:rsid w:val="001758C4"/>
    <w:rsid w:val="00183FC2"/>
    <w:rsid w:val="0018611A"/>
    <w:rsid w:val="00187A2C"/>
    <w:rsid w:val="001A0B0D"/>
    <w:rsid w:val="001B1814"/>
    <w:rsid w:val="001C0D80"/>
    <w:rsid w:val="001C4366"/>
    <w:rsid w:val="001C5722"/>
    <w:rsid w:val="001D14F9"/>
    <w:rsid w:val="001D5D3F"/>
    <w:rsid w:val="001E6C02"/>
    <w:rsid w:val="001E7241"/>
    <w:rsid w:val="001E79F3"/>
    <w:rsid w:val="00201954"/>
    <w:rsid w:val="00206BDB"/>
    <w:rsid w:val="002110F9"/>
    <w:rsid w:val="00213E4A"/>
    <w:rsid w:val="00215454"/>
    <w:rsid w:val="002156D7"/>
    <w:rsid w:val="002172F4"/>
    <w:rsid w:val="00243CD0"/>
    <w:rsid w:val="00252358"/>
    <w:rsid w:val="0026331E"/>
    <w:rsid w:val="002637E8"/>
    <w:rsid w:val="00275B13"/>
    <w:rsid w:val="00284120"/>
    <w:rsid w:val="002875AC"/>
    <w:rsid w:val="00290320"/>
    <w:rsid w:val="002912C6"/>
    <w:rsid w:val="00292E72"/>
    <w:rsid w:val="002A6577"/>
    <w:rsid w:val="002B4B35"/>
    <w:rsid w:val="002C23F5"/>
    <w:rsid w:val="002C2530"/>
    <w:rsid w:val="002C77F3"/>
    <w:rsid w:val="002D6FE2"/>
    <w:rsid w:val="002E49CD"/>
    <w:rsid w:val="002F0BE8"/>
    <w:rsid w:val="002F4449"/>
    <w:rsid w:val="00306D31"/>
    <w:rsid w:val="00314298"/>
    <w:rsid w:val="00321D6E"/>
    <w:rsid w:val="00330F62"/>
    <w:rsid w:val="00336769"/>
    <w:rsid w:val="00336A9F"/>
    <w:rsid w:val="003370DC"/>
    <w:rsid w:val="00350493"/>
    <w:rsid w:val="00352F62"/>
    <w:rsid w:val="00353065"/>
    <w:rsid w:val="0035505F"/>
    <w:rsid w:val="00355EF2"/>
    <w:rsid w:val="00365952"/>
    <w:rsid w:val="003769DF"/>
    <w:rsid w:val="00383DA9"/>
    <w:rsid w:val="00393213"/>
    <w:rsid w:val="003A305A"/>
    <w:rsid w:val="003A7232"/>
    <w:rsid w:val="003D3A40"/>
    <w:rsid w:val="003D708E"/>
    <w:rsid w:val="003D79A9"/>
    <w:rsid w:val="003E3FE7"/>
    <w:rsid w:val="003E41C9"/>
    <w:rsid w:val="003F338A"/>
    <w:rsid w:val="00405131"/>
    <w:rsid w:val="00406C70"/>
    <w:rsid w:val="00426279"/>
    <w:rsid w:val="004277CA"/>
    <w:rsid w:val="00431B03"/>
    <w:rsid w:val="00441578"/>
    <w:rsid w:val="0044192A"/>
    <w:rsid w:val="004521CB"/>
    <w:rsid w:val="00456797"/>
    <w:rsid w:val="00456823"/>
    <w:rsid w:val="0046585B"/>
    <w:rsid w:val="004769B9"/>
    <w:rsid w:val="0049178B"/>
    <w:rsid w:val="00492D4B"/>
    <w:rsid w:val="00497317"/>
    <w:rsid w:val="004A383F"/>
    <w:rsid w:val="004A3D8A"/>
    <w:rsid w:val="004B0F8C"/>
    <w:rsid w:val="004B4CCD"/>
    <w:rsid w:val="004C16AB"/>
    <w:rsid w:val="004C2B5D"/>
    <w:rsid w:val="004C5C6C"/>
    <w:rsid w:val="004D1F2A"/>
    <w:rsid w:val="004D36AE"/>
    <w:rsid w:val="004D5144"/>
    <w:rsid w:val="004E098E"/>
    <w:rsid w:val="004E2A33"/>
    <w:rsid w:val="004E3CAF"/>
    <w:rsid w:val="004E57B3"/>
    <w:rsid w:val="004E6931"/>
    <w:rsid w:val="005162DD"/>
    <w:rsid w:val="00516959"/>
    <w:rsid w:val="00523C17"/>
    <w:rsid w:val="00527312"/>
    <w:rsid w:val="00532C8F"/>
    <w:rsid w:val="00533FAF"/>
    <w:rsid w:val="00536226"/>
    <w:rsid w:val="00537012"/>
    <w:rsid w:val="0054774E"/>
    <w:rsid w:val="005514A1"/>
    <w:rsid w:val="00553164"/>
    <w:rsid w:val="00553F0E"/>
    <w:rsid w:val="00565D34"/>
    <w:rsid w:val="0056741D"/>
    <w:rsid w:val="00573B33"/>
    <w:rsid w:val="00574F74"/>
    <w:rsid w:val="00581268"/>
    <w:rsid w:val="005816B1"/>
    <w:rsid w:val="005855B4"/>
    <w:rsid w:val="00594719"/>
    <w:rsid w:val="005A08BF"/>
    <w:rsid w:val="005A23DD"/>
    <w:rsid w:val="005B1948"/>
    <w:rsid w:val="005B53F0"/>
    <w:rsid w:val="005B5918"/>
    <w:rsid w:val="005E562F"/>
    <w:rsid w:val="005F0502"/>
    <w:rsid w:val="005F5717"/>
    <w:rsid w:val="005F5A9A"/>
    <w:rsid w:val="005F6AF6"/>
    <w:rsid w:val="00603400"/>
    <w:rsid w:val="00606965"/>
    <w:rsid w:val="00610436"/>
    <w:rsid w:val="00620281"/>
    <w:rsid w:val="00620334"/>
    <w:rsid w:val="00631FDD"/>
    <w:rsid w:val="006416F5"/>
    <w:rsid w:val="00645A75"/>
    <w:rsid w:val="00646089"/>
    <w:rsid w:val="00647AED"/>
    <w:rsid w:val="00647DB4"/>
    <w:rsid w:val="00651511"/>
    <w:rsid w:val="0065701A"/>
    <w:rsid w:val="00680EFC"/>
    <w:rsid w:val="00691092"/>
    <w:rsid w:val="00693C00"/>
    <w:rsid w:val="00693E0A"/>
    <w:rsid w:val="00696777"/>
    <w:rsid w:val="00696F5B"/>
    <w:rsid w:val="006B646C"/>
    <w:rsid w:val="006C0DCF"/>
    <w:rsid w:val="006C2A22"/>
    <w:rsid w:val="006C2ABB"/>
    <w:rsid w:val="006C79C3"/>
    <w:rsid w:val="006D33BD"/>
    <w:rsid w:val="006D7392"/>
    <w:rsid w:val="006E6255"/>
    <w:rsid w:val="006E6383"/>
    <w:rsid w:val="006F49C0"/>
    <w:rsid w:val="00701D61"/>
    <w:rsid w:val="00710EB7"/>
    <w:rsid w:val="00717D28"/>
    <w:rsid w:val="00725087"/>
    <w:rsid w:val="007255E7"/>
    <w:rsid w:val="00727D3C"/>
    <w:rsid w:val="00730DE5"/>
    <w:rsid w:val="00732106"/>
    <w:rsid w:val="00732BD6"/>
    <w:rsid w:val="00735EDB"/>
    <w:rsid w:val="0074392E"/>
    <w:rsid w:val="0074459F"/>
    <w:rsid w:val="007465BD"/>
    <w:rsid w:val="00751AA0"/>
    <w:rsid w:val="00753F2F"/>
    <w:rsid w:val="00761982"/>
    <w:rsid w:val="007820E8"/>
    <w:rsid w:val="007824E5"/>
    <w:rsid w:val="0078741B"/>
    <w:rsid w:val="007940FA"/>
    <w:rsid w:val="007A3149"/>
    <w:rsid w:val="007A5420"/>
    <w:rsid w:val="007A78E2"/>
    <w:rsid w:val="007B1611"/>
    <w:rsid w:val="007B6284"/>
    <w:rsid w:val="007E1E7C"/>
    <w:rsid w:val="007F4F8F"/>
    <w:rsid w:val="0080338F"/>
    <w:rsid w:val="008132D8"/>
    <w:rsid w:val="00817F4F"/>
    <w:rsid w:val="00822960"/>
    <w:rsid w:val="008315FA"/>
    <w:rsid w:val="008358D8"/>
    <w:rsid w:val="0085240C"/>
    <w:rsid w:val="00865818"/>
    <w:rsid w:val="008746DE"/>
    <w:rsid w:val="008B2293"/>
    <w:rsid w:val="008B3FD4"/>
    <w:rsid w:val="008B4B8B"/>
    <w:rsid w:val="008C08B5"/>
    <w:rsid w:val="008C57F0"/>
    <w:rsid w:val="008D408C"/>
    <w:rsid w:val="008D5689"/>
    <w:rsid w:val="008D7FC0"/>
    <w:rsid w:val="008E1B15"/>
    <w:rsid w:val="008E5B23"/>
    <w:rsid w:val="00911CB9"/>
    <w:rsid w:val="0091269B"/>
    <w:rsid w:val="00913F41"/>
    <w:rsid w:val="009148F4"/>
    <w:rsid w:val="00922FDE"/>
    <w:rsid w:val="009256A2"/>
    <w:rsid w:val="009269C0"/>
    <w:rsid w:val="009326ED"/>
    <w:rsid w:val="00932FF6"/>
    <w:rsid w:val="00934037"/>
    <w:rsid w:val="00935154"/>
    <w:rsid w:val="0093781C"/>
    <w:rsid w:val="009414C4"/>
    <w:rsid w:val="00943B14"/>
    <w:rsid w:val="009652D9"/>
    <w:rsid w:val="009759D9"/>
    <w:rsid w:val="00976F7D"/>
    <w:rsid w:val="009876CF"/>
    <w:rsid w:val="00991363"/>
    <w:rsid w:val="009A1B89"/>
    <w:rsid w:val="009A61C7"/>
    <w:rsid w:val="009B4807"/>
    <w:rsid w:val="009C4831"/>
    <w:rsid w:val="009C70B6"/>
    <w:rsid w:val="009D4C1E"/>
    <w:rsid w:val="009D6264"/>
    <w:rsid w:val="009D75A6"/>
    <w:rsid w:val="009F048D"/>
    <w:rsid w:val="009F20A2"/>
    <w:rsid w:val="009F33BB"/>
    <w:rsid w:val="009F3984"/>
    <w:rsid w:val="009F48EA"/>
    <w:rsid w:val="00A10F1A"/>
    <w:rsid w:val="00A23286"/>
    <w:rsid w:val="00A23FCE"/>
    <w:rsid w:val="00A26E59"/>
    <w:rsid w:val="00A31822"/>
    <w:rsid w:val="00A32791"/>
    <w:rsid w:val="00A3287F"/>
    <w:rsid w:val="00A3510B"/>
    <w:rsid w:val="00A3780C"/>
    <w:rsid w:val="00A42C40"/>
    <w:rsid w:val="00A520B8"/>
    <w:rsid w:val="00A56D6B"/>
    <w:rsid w:val="00A6002D"/>
    <w:rsid w:val="00A60FE8"/>
    <w:rsid w:val="00A62D8D"/>
    <w:rsid w:val="00A67C99"/>
    <w:rsid w:val="00A71D2D"/>
    <w:rsid w:val="00A8228D"/>
    <w:rsid w:val="00A85B32"/>
    <w:rsid w:val="00A90A1E"/>
    <w:rsid w:val="00A969D2"/>
    <w:rsid w:val="00AA01E3"/>
    <w:rsid w:val="00AB7C81"/>
    <w:rsid w:val="00AD13C1"/>
    <w:rsid w:val="00AD7677"/>
    <w:rsid w:val="00AE21BA"/>
    <w:rsid w:val="00AE5F63"/>
    <w:rsid w:val="00AF71C0"/>
    <w:rsid w:val="00B028B6"/>
    <w:rsid w:val="00B1683B"/>
    <w:rsid w:val="00B20BB7"/>
    <w:rsid w:val="00B26FD8"/>
    <w:rsid w:val="00B32960"/>
    <w:rsid w:val="00B51485"/>
    <w:rsid w:val="00B51B39"/>
    <w:rsid w:val="00B540AB"/>
    <w:rsid w:val="00B64560"/>
    <w:rsid w:val="00B650AD"/>
    <w:rsid w:val="00B6621F"/>
    <w:rsid w:val="00B80971"/>
    <w:rsid w:val="00BB095F"/>
    <w:rsid w:val="00BE3E44"/>
    <w:rsid w:val="00BE5587"/>
    <w:rsid w:val="00BF0C7A"/>
    <w:rsid w:val="00BF23E9"/>
    <w:rsid w:val="00BF73D4"/>
    <w:rsid w:val="00C034AD"/>
    <w:rsid w:val="00C0510A"/>
    <w:rsid w:val="00C0581A"/>
    <w:rsid w:val="00C06CA8"/>
    <w:rsid w:val="00C1038F"/>
    <w:rsid w:val="00C157A5"/>
    <w:rsid w:val="00C25FCE"/>
    <w:rsid w:val="00C34EC0"/>
    <w:rsid w:val="00C36280"/>
    <w:rsid w:val="00C36B37"/>
    <w:rsid w:val="00C40233"/>
    <w:rsid w:val="00C41145"/>
    <w:rsid w:val="00C4167E"/>
    <w:rsid w:val="00C41D74"/>
    <w:rsid w:val="00C44A75"/>
    <w:rsid w:val="00C4747D"/>
    <w:rsid w:val="00C61E3D"/>
    <w:rsid w:val="00C72BDF"/>
    <w:rsid w:val="00C72E86"/>
    <w:rsid w:val="00C74B1B"/>
    <w:rsid w:val="00C92564"/>
    <w:rsid w:val="00C934B8"/>
    <w:rsid w:val="00CA4055"/>
    <w:rsid w:val="00CB6341"/>
    <w:rsid w:val="00CC24A6"/>
    <w:rsid w:val="00CC5329"/>
    <w:rsid w:val="00CF30D8"/>
    <w:rsid w:val="00D04D5D"/>
    <w:rsid w:val="00D1614E"/>
    <w:rsid w:val="00D16E8B"/>
    <w:rsid w:val="00D201A4"/>
    <w:rsid w:val="00D23AB1"/>
    <w:rsid w:val="00D25721"/>
    <w:rsid w:val="00D27ECE"/>
    <w:rsid w:val="00D31E33"/>
    <w:rsid w:val="00D43C5D"/>
    <w:rsid w:val="00D46717"/>
    <w:rsid w:val="00D56343"/>
    <w:rsid w:val="00D61C7B"/>
    <w:rsid w:val="00D62E6D"/>
    <w:rsid w:val="00D717FC"/>
    <w:rsid w:val="00D81238"/>
    <w:rsid w:val="00D84CD4"/>
    <w:rsid w:val="00D900B4"/>
    <w:rsid w:val="00DC1CBD"/>
    <w:rsid w:val="00DD38E4"/>
    <w:rsid w:val="00DD5D01"/>
    <w:rsid w:val="00DD7AEA"/>
    <w:rsid w:val="00DE0F91"/>
    <w:rsid w:val="00DE320C"/>
    <w:rsid w:val="00DE3FFC"/>
    <w:rsid w:val="00E024AF"/>
    <w:rsid w:val="00E033BD"/>
    <w:rsid w:val="00E16176"/>
    <w:rsid w:val="00E259E3"/>
    <w:rsid w:val="00E27C54"/>
    <w:rsid w:val="00E3105C"/>
    <w:rsid w:val="00E418FA"/>
    <w:rsid w:val="00E5070A"/>
    <w:rsid w:val="00E558E0"/>
    <w:rsid w:val="00E638CF"/>
    <w:rsid w:val="00E67491"/>
    <w:rsid w:val="00E97B3B"/>
    <w:rsid w:val="00EB1602"/>
    <w:rsid w:val="00EB371B"/>
    <w:rsid w:val="00EB5C94"/>
    <w:rsid w:val="00EC63AC"/>
    <w:rsid w:val="00ED5D97"/>
    <w:rsid w:val="00ED6B74"/>
    <w:rsid w:val="00ED7342"/>
    <w:rsid w:val="00EE0A17"/>
    <w:rsid w:val="00EF1636"/>
    <w:rsid w:val="00EF54BD"/>
    <w:rsid w:val="00EF5989"/>
    <w:rsid w:val="00F05D18"/>
    <w:rsid w:val="00F108A3"/>
    <w:rsid w:val="00F11318"/>
    <w:rsid w:val="00F13C2C"/>
    <w:rsid w:val="00F15ED2"/>
    <w:rsid w:val="00F5143B"/>
    <w:rsid w:val="00F836E5"/>
    <w:rsid w:val="00F97D88"/>
    <w:rsid w:val="00FA00C6"/>
    <w:rsid w:val="00FA323E"/>
    <w:rsid w:val="00FD0C53"/>
    <w:rsid w:val="00FD2CBB"/>
    <w:rsid w:val="00FD3FBA"/>
    <w:rsid w:val="00FE4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75473"/>
  <w15:chartTrackingRefBased/>
  <w15:docId w15:val="{1943A9AE-EB58-4286-961D-1EF716A7D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A1B89"/>
  </w:style>
  <w:style w:type="paragraph" w:styleId="Cmsor1">
    <w:name w:val="heading 1"/>
    <w:basedOn w:val="Norml"/>
    <w:next w:val="Norml"/>
    <w:link w:val="Cmsor1Char"/>
    <w:uiPriority w:val="9"/>
    <w:qFormat/>
    <w:rsid w:val="009A1B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9A1B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9A1B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9A1B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A1B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A1B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A1B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A1B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A1B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A1B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9A1B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9A1B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9A1B89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A1B89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A1B89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A1B89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A1B89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A1B89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9A1B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9A1B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9A1B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9A1B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9A1B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9A1B89"/>
    <w:rPr>
      <w:i/>
      <w:iCs/>
      <w:color w:val="404040" w:themeColor="text1" w:themeTint="BF"/>
    </w:rPr>
  </w:style>
  <w:style w:type="paragraph" w:styleId="Listaszerbekezds">
    <w:name w:val="List Paragraph"/>
    <w:aliases w:val="List Paragraph à moi,Dot pt,No Spacing1,List Paragraph Char Char Char,Indicator Text,Numbered Para 1,Welt L Char,Welt L,Bullet List,FooterText,numbered,Paragraphe de liste1,Bulletr List Paragraph,列出段落,列出段落1,Listeafsnit1,lista_2"/>
    <w:basedOn w:val="Norml"/>
    <w:link w:val="ListaszerbekezdsChar"/>
    <w:uiPriority w:val="34"/>
    <w:qFormat/>
    <w:rsid w:val="009A1B89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9A1B89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9A1B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9A1B89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9A1B89"/>
    <w:rPr>
      <w:b/>
      <w:bCs/>
      <w:smallCaps/>
      <w:color w:val="0F4761" w:themeColor="accent1" w:themeShade="BF"/>
      <w:spacing w:val="5"/>
    </w:rPr>
  </w:style>
  <w:style w:type="character" w:styleId="Jegyzethivatkozs">
    <w:name w:val="annotation reference"/>
    <w:uiPriority w:val="99"/>
    <w:rsid w:val="009A1B8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qFormat/>
    <w:rsid w:val="009A1B89"/>
    <w:pPr>
      <w:autoSpaceDE w:val="0"/>
      <w:autoSpaceDN w:val="0"/>
      <w:spacing w:before="120" w:after="0" w:line="240" w:lineRule="auto"/>
      <w:jc w:val="both"/>
    </w:pPr>
    <w:rPr>
      <w:rFonts w:ascii="Calibri" w:eastAsia="Times New Roman" w:hAnsi="Calibri" w:cs="Times New Roman"/>
      <w:kern w:val="0"/>
      <w:szCs w:val="20"/>
      <w:lang w:eastAsia="hu-HU"/>
      <w14:ligatures w14:val="none"/>
    </w:rPr>
  </w:style>
  <w:style w:type="character" w:customStyle="1" w:styleId="JegyzetszvegChar">
    <w:name w:val="Jegyzetszöveg Char"/>
    <w:basedOn w:val="Bekezdsalapbettpusa"/>
    <w:link w:val="Jegyzetszveg"/>
    <w:uiPriority w:val="99"/>
    <w:qFormat/>
    <w:rsid w:val="009A1B89"/>
    <w:rPr>
      <w:rFonts w:ascii="Calibri" w:eastAsia="Times New Roman" w:hAnsi="Calibri" w:cs="Times New Roman"/>
      <w:kern w:val="0"/>
      <w:szCs w:val="20"/>
      <w:lang w:eastAsia="hu-HU"/>
      <w14:ligatures w14:val="none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Welt L Char Char,Welt L Char1,Bullet List Char,FooterText Char,numbered Char,列出段落 Char,列出段落1 Char"/>
    <w:link w:val="Listaszerbekezds"/>
    <w:uiPriority w:val="34"/>
    <w:qFormat/>
    <w:locked/>
    <w:rsid w:val="009A1B89"/>
  </w:style>
  <w:style w:type="paragraph" w:styleId="Buborkszveg">
    <w:name w:val="Balloon Text"/>
    <w:basedOn w:val="Norml"/>
    <w:link w:val="BuborkszvegChar"/>
    <w:uiPriority w:val="99"/>
    <w:semiHidden/>
    <w:unhideWhenUsed/>
    <w:rsid w:val="00620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20281"/>
    <w:rPr>
      <w:rFonts w:ascii="Segoe UI" w:hAnsi="Segoe UI" w:cs="Segoe UI"/>
      <w:sz w:val="18"/>
      <w:szCs w:val="18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20281"/>
    <w:pPr>
      <w:autoSpaceDE/>
      <w:autoSpaceDN/>
      <w:spacing w:before="0" w:after="160"/>
      <w:jc w:val="left"/>
    </w:pPr>
    <w:rPr>
      <w:rFonts w:asciiTheme="minorHAnsi" w:eastAsiaTheme="minorHAnsi" w:hAnsiTheme="minorHAnsi" w:cstheme="minorBidi"/>
      <w:b/>
      <w:bCs/>
      <w:kern w:val="2"/>
      <w:sz w:val="20"/>
      <w:lang w:eastAsia="en-US"/>
      <w14:ligatures w14:val="standardContextual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20281"/>
    <w:rPr>
      <w:rFonts w:ascii="Calibri" w:eastAsia="Times New Roman" w:hAnsi="Calibri" w:cs="Times New Roman"/>
      <w:b/>
      <w:bCs/>
      <w:kern w:val="0"/>
      <w:sz w:val="20"/>
      <w:szCs w:val="20"/>
      <w:lang w:eastAsia="hu-HU"/>
      <w14:ligatures w14:val="none"/>
    </w:rPr>
  </w:style>
  <w:style w:type="paragraph" w:styleId="Vltozat">
    <w:name w:val="Revision"/>
    <w:hidden/>
    <w:uiPriority w:val="99"/>
    <w:semiHidden/>
    <w:rsid w:val="005855B4"/>
    <w:pPr>
      <w:spacing w:after="0" w:line="240" w:lineRule="auto"/>
    </w:pPr>
  </w:style>
  <w:style w:type="paragraph" w:customStyle="1" w:styleId="pf0">
    <w:name w:val="pf0"/>
    <w:basedOn w:val="Norml"/>
    <w:rsid w:val="007824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character" w:customStyle="1" w:styleId="cf01">
    <w:name w:val="cf01"/>
    <w:basedOn w:val="Bekezdsalapbettpusa"/>
    <w:rsid w:val="007824E5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Bekezdsalapbettpusa"/>
    <w:rsid w:val="007824E5"/>
    <w:rPr>
      <w:rFonts w:ascii="Segoe UI" w:hAnsi="Segoe UI" w:cs="Segoe UI" w:hint="default"/>
      <w:b/>
      <w:bCs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B51B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51B39"/>
  </w:style>
  <w:style w:type="paragraph" w:styleId="llb">
    <w:name w:val="footer"/>
    <w:basedOn w:val="Norml"/>
    <w:link w:val="llbChar"/>
    <w:uiPriority w:val="99"/>
    <w:unhideWhenUsed/>
    <w:rsid w:val="00B51B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51B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CC1E0C-3A16-4E0A-8962-C4570B20A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4783</Words>
  <Characters>33008</Characters>
  <Application>Microsoft Office Word</Application>
  <DocSecurity>0</DocSecurity>
  <Lines>275</Lines>
  <Paragraphs>75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Simonffy Zoltán</dc:creator>
  <cp:keywords/>
  <dc:description/>
  <cp:lastModifiedBy>Juhász János ifj.</cp:lastModifiedBy>
  <cp:revision>2</cp:revision>
  <dcterms:created xsi:type="dcterms:W3CDTF">2026-06-04T07:26:00Z</dcterms:created>
  <dcterms:modified xsi:type="dcterms:W3CDTF">2026-06-04T07:26:00Z</dcterms:modified>
</cp:coreProperties>
</file>